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EAD8" w14:textId="77777777" w:rsidR="00924ECC" w:rsidRDefault="00924ECC" w:rsidP="002F3395">
      <w:pPr>
        <w:pStyle w:val="Default"/>
        <w:spacing w:after="120" w:line="360" w:lineRule="auto"/>
        <w:ind w:right="26"/>
        <w:rPr>
          <w:rFonts w:asciiTheme="majorHAnsi" w:hAnsiTheme="majorHAnsi" w:cstheme="majorHAnsi"/>
        </w:rPr>
      </w:pPr>
      <w:proofErr w:type="spellStart"/>
      <w:r w:rsidRPr="002F3395">
        <w:rPr>
          <w:rFonts w:asciiTheme="majorHAnsi" w:hAnsiTheme="majorHAnsi" w:cstheme="majorHAnsi"/>
          <w:b/>
          <w:bCs/>
          <w:i/>
          <w:iCs/>
        </w:rPr>
        <w:t>Mitekufat</w:t>
      </w:r>
      <w:proofErr w:type="spellEnd"/>
      <w:r w:rsidRPr="002F3395">
        <w:rPr>
          <w:rFonts w:asciiTheme="majorHAnsi" w:hAnsiTheme="majorHAnsi" w:cstheme="majorHAnsi"/>
          <w:b/>
          <w:bCs/>
          <w:i/>
          <w:iCs/>
        </w:rPr>
        <w:t xml:space="preserve"> </w:t>
      </w:r>
      <w:proofErr w:type="spellStart"/>
      <w:r w:rsidRPr="002F3395">
        <w:rPr>
          <w:rFonts w:asciiTheme="majorHAnsi" w:hAnsiTheme="majorHAnsi" w:cstheme="majorHAnsi"/>
          <w:b/>
          <w:bCs/>
          <w:i/>
          <w:iCs/>
        </w:rPr>
        <w:t>Haeven</w:t>
      </w:r>
      <w:proofErr w:type="spellEnd"/>
      <w:r w:rsidRPr="002F3395">
        <w:rPr>
          <w:rFonts w:asciiTheme="majorHAnsi" w:hAnsiTheme="majorHAnsi" w:cstheme="majorHAnsi"/>
          <w:b/>
          <w:bCs/>
          <w:i/>
          <w:iCs/>
        </w:rPr>
        <w:t xml:space="preserve"> - Journal of the Israel Prehistoric Society</w:t>
      </w:r>
      <w:r>
        <w:rPr>
          <w:rFonts w:asciiTheme="majorHAnsi" w:hAnsiTheme="majorHAnsi" w:cstheme="majorHAnsi"/>
        </w:rPr>
        <w:t xml:space="preserve"> (JIPS) has served scholars interested in Near Eastern prehistory since 1960. It currently covers all research fields pertaining to the prehistory and protohistory of the Levant, up to and including the Chalcolithic period. </w:t>
      </w:r>
    </w:p>
    <w:p w14:paraId="2AE1312B" w14:textId="77777777" w:rsidR="00924ECC" w:rsidRDefault="00924ECC" w:rsidP="002F3395">
      <w:pPr>
        <w:pStyle w:val="Default"/>
        <w:spacing w:after="120" w:line="360" w:lineRule="auto"/>
        <w:ind w:right="26"/>
        <w:rPr>
          <w:rFonts w:asciiTheme="majorHAnsi" w:hAnsiTheme="majorHAnsi" w:cstheme="majorHAnsi"/>
        </w:rPr>
      </w:pPr>
      <w:r>
        <w:rPr>
          <w:rFonts w:asciiTheme="majorHAnsi" w:hAnsiTheme="majorHAnsi" w:cstheme="majorHAnsi"/>
        </w:rPr>
        <w:t xml:space="preserve">JIPS is peer-reviewed and published yearly (in December) as a full-color volume. The </w:t>
      </w:r>
      <w:r>
        <w:rPr>
          <w:rFonts w:asciiTheme="majorHAnsi" w:hAnsiTheme="majorHAnsi" w:cstheme="majorHAnsi"/>
          <w:iCs/>
        </w:rPr>
        <w:t>journal</w:t>
      </w:r>
      <w:r>
        <w:rPr>
          <w:rFonts w:asciiTheme="majorHAnsi" w:hAnsiTheme="majorHAnsi" w:cstheme="majorHAnsi"/>
          <w:i/>
        </w:rPr>
        <w:t xml:space="preserve"> </w:t>
      </w:r>
      <w:r>
        <w:rPr>
          <w:rFonts w:asciiTheme="majorHAnsi" w:hAnsiTheme="majorHAnsi" w:cstheme="majorHAnsi"/>
        </w:rPr>
        <w:t>is published in English, with short Hebrew a</w:t>
      </w:r>
      <w:bookmarkStart w:id="0" w:name="_GoBack"/>
      <w:bookmarkEnd w:id="0"/>
      <w:r>
        <w:rPr>
          <w:rFonts w:asciiTheme="majorHAnsi" w:hAnsiTheme="majorHAnsi" w:cstheme="majorHAnsi"/>
        </w:rPr>
        <w:t xml:space="preserve">nd Arabic summaries of each article. </w:t>
      </w:r>
    </w:p>
    <w:p w14:paraId="1C280A27" w14:textId="77777777" w:rsidR="00924ECC" w:rsidRDefault="00924ECC" w:rsidP="002F3395">
      <w:pPr>
        <w:pStyle w:val="Default"/>
        <w:spacing w:after="120" w:line="360" w:lineRule="auto"/>
        <w:ind w:right="26"/>
        <w:rPr>
          <w:rFonts w:asciiTheme="majorHAnsi" w:hAnsiTheme="majorHAnsi" w:cstheme="majorHAnsi"/>
        </w:rPr>
      </w:pPr>
      <w:r>
        <w:rPr>
          <w:rFonts w:asciiTheme="majorHAnsi" w:hAnsiTheme="majorHAnsi" w:cstheme="majorHAnsi"/>
        </w:rPr>
        <w:t xml:space="preserve">All authors receive pdf files of their papers following acceptance, and can share them </w:t>
      </w:r>
      <w:r w:rsidRPr="002F3395">
        <w:rPr>
          <w:rFonts w:asciiTheme="majorHAnsi" w:hAnsiTheme="majorHAnsi" w:cstheme="majorHAnsi"/>
          <w:b/>
          <w:bCs/>
        </w:rPr>
        <w:t>privately</w:t>
      </w:r>
      <w:r>
        <w:rPr>
          <w:rFonts w:asciiTheme="majorHAnsi" w:hAnsiTheme="majorHAnsi" w:cstheme="majorHAnsi"/>
        </w:rPr>
        <w:t xml:space="preserve"> (there is a two-year embargo on uploading pdfs to public internet sites such as Academia.edu or </w:t>
      </w:r>
      <w:proofErr w:type="spellStart"/>
      <w:r>
        <w:rPr>
          <w:rFonts w:asciiTheme="majorHAnsi" w:hAnsiTheme="majorHAnsi" w:cstheme="majorHAnsi"/>
        </w:rPr>
        <w:t>Researchgate</w:t>
      </w:r>
      <w:proofErr w:type="spellEnd"/>
      <w:r>
        <w:rPr>
          <w:rFonts w:asciiTheme="majorHAnsi" w:hAnsiTheme="majorHAnsi" w:cstheme="majorHAnsi"/>
        </w:rPr>
        <w:t xml:space="preserve"> or personal webpages). All content is available online in JSTOR following a one-year moving wall. </w:t>
      </w:r>
    </w:p>
    <w:p w14:paraId="471A313D" w14:textId="77777777" w:rsidR="00924ECC" w:rsidRDefault="00924ECC" w:rsidP="002F3395">
      <w:pPr>
        <w:pStyle w:val="Default"/>
        <w:spacing w:after="120" w:line="360" w:lineRule="auto"/>
        <w:ind w:right="26"/>
        <w:rPr>
          <w:rFonts w:asciiTheme="majorHAnsi" w:hAnsiTheme="majorHAnsi" w:cstheme="majorHAnsi"/>
        </w:rPr>
      </w:pPr>
      <w:r>
        <w:rPr>
          <w:rFonts w:asciiTheme="majorHAnsi" w:hAnsiTheme="majorHAnsi" w:cstheme="majorHAnsi"/>
        </w:rPr>
        <w:t xml:space="preserve">We are keen to receive original and innovative articles and reports that deal with all aspects of prehistory and protohistory. We publish data-rich articles, including excavation reports, lab analyses, short notes and book reviews as well as papers dealing with theoretical issues and methods. </w:t>
      </w:r>
    </w:p>
    <w:p w14:paraId="52DFDE68" w14:textId="77777777" w:rsidR="002179EE" w:rsidRPr="00152AEE" w:rsidRDefault="002179EE" w:rsidP="002F3395">
      <w:pPr>
        <w:rPr>
          <w:rFonts w:asciiTheme="majorHAnsi" w:hAnsiTheme="majorHAnsi" w:cstheme="majorHAnsi"/>
          <w:sz w:val="24"/>
          <w:szCs w:val="24"/>
        </w:rPr>
      </w:pPr>
      <w:r w:rsidRPr="00152AEE">
        <w:rPr>
          <w:rFonts w:asciiTheme="majorHAnsi" w:hAnsiTheme="majorHAnsi" w:cstheme="majorHAnsi"/>
          <w:sz w:val="24"/>
          <w:szCs w:val="24"/>
        </w:rPr>
        <w:t>SUBMISSION</w:t>
      </w:r>
    </w:p>
    <w:p w14:paraId="71640F2C" w14:textId="02A3B8D3" w:rsidR="002179EE" w:rsidRPr="005F2AF2" w:rsidRDefault="002179EE" w:rsidP="002F3395">
      <w:pPr>
        <w:pStyle w:val="BodyText"/>
        <w:numPr>
          <w:ilvl w:val="0"/>
          <w:numId w:val="2"/>
        </w:numPr>
        <w:spacing w:before="54" w:line="360" w:lineRule="auto"/>
        <w:ind w:left="0" w:right="26" w:firstLine="0"/>
        <w:rPr>
          <w:rFonts w:asciiTheme="majorHAnsi" w:hAnsiTheme="majorHAnsi" w:cstheme="majorHAnsi"/>
          <w:sz w:val="24"/>
          <w:szCs w:val="24"/>
        </w:rPr>
      </w:pPr>
      <w:r w:rsidRPr="00152AEE">
        <w:rPr>
          <w:rFonts w:asciiTheme="majorHAnsi" w:hAnsiTheme="majorHAnsi" w:cstheme="majorHAnsi"/>
          <w:color w:val="0F0F0F"/>
          <w:sz w:val="24"/>
          <w:szCs w:val="24"/>
        </w:rPr>
        <w:t>Submission</w:t>
      </w:r>
      <w:r>
        <w:rPr>
          <w:rFonts w:asciiTheme="majorHAnsi" w:hAnsiTheme="majorHAnsi" w:cstheme="majorHAnsi"/>
          <w:color w:val="0F0F0F"/>
          <w:sz w:val="24"/>
          <w:szCs w:val="24"/>
        </w:rPr>
        <w:t>s</w:t>
      </w:r>
      <w:r w:rsidRPr="00152AEE">
        <w:rPr>
          <w:rFonts w:asciiTheme="majorHAnsi" w:hAnsiTheme="majorHAnsi" w:cstheme="majorHAnsi"/>
          <w:color w:val="0F0F0F"/>
          <w:sz w:val="24"/>
          <w:szCs w:val="24"/>
        </w:rPr>
        <w:t xml:space="preserve"> of </w:t>
      </w:r>
      <w:r>
        <w:rPr>
          <w:rFonts w:asciiTheme="majorHAnsi" w:hAnsiTheme="majorHAnsi" w:cstheme="majorHAnsi"/>
          <w:color w:val="0F0F0F"/>
          <w:sz w:val="24"/>
          <w:szCs w:val="24"/>
        </w:rPr>
        <w:t xml:space="preserve">all types of </w:t>
      </w:r>
      <w:r w:rsidRPr="00152AEE">
        <w:rPr>
          <w:rFonts w:asciiTheme="majorHAnsi" w:hAnsiTheme="majorHAnsi" w:cstheme="majorHAnsi"/>
          <w:color w:val="0F0F0F"/>
          <w:sz w:val="24"/>
          <w:szCs w:val="24"/>
        </w:rPr>
        <w:t>manuscripts</w:t>
      </w:r>
      <w:r>
        <w:rPr>
          <w:rFonts w:asciiTheme="majorHAnsi" w:hAnsiTheme="majorHAnsi" w:cstheme="majorHAnsi"/>
          <w:color w:val="0F0F0F"/>
          <w:sz w:val="24"/>
          <w:szCs w:val="24"/>
        </w:rPr>
        <w:t xml:space="preserve"> are accepted year-round but </w:t>
      </w:r>
      <w:r w:rsidRPr="00152AEE">
        <w:rPr>
          <w:rFonts w:asciiTheme="majorHAnsi" w:hAnsiTheme="majorHAnsi" w:cstheme="majorHAnsi"/>
          <w:color w:val="1F1F1F"/>
          <w:sz w:val="24"/>
          <w:szCs w:val="24"/>
        </w:rPr>
        <w:t>should</w:t>
      </w:r>
      <w:r w:rsidRPr="00152AEE">
        <w:rPr>
          <w:rFonts w:asciiTheme="majorHAnsi" w:hAnsiTheme="majorHAnsi" w:cstheme="majorHAnsi"/>
          <w:color w:val="1F1F1F"/>
          <w:spacing w:val="35"/>
          <w:sz w:val="24"/>
          <w:szCs w:val="24"/>
        </w:rPr>
        <w:t xml:space="preserve"> </w:t>
      </w:r>
      <w:r w:rsidRPr="00152AEE">
        <w:rPr>
          <w:rFonts w:asciiTheme="majorHAnsi" w:hAnsiTheme="majorHAnsi" w:cstheme="majorHAnsi"/>
          <w:color w:val="0F0F0F"/>
          <w:sz w:val="24"/>
          <w:szCs w:val="24"/>
        </w:rPr>
        <w:t xml:space="preserve">be </w:t>
      </w:r>
      <w:r>
        <w:rPr>
          <w:rFonts w:asciiTheme="majorHAnsi" w:hAnsiTheme="majorHAnsi" w:cstheme="majorHAnsi"/>
          <w:color w:val="0F0F0F"/>
          <w:sz w:val="24"/>
          <w:szCs w:val="24"/>
        </w:rPr>
        <w:t xml:space="preserve">submitted </w:t>
      </w:r>
      <w:r w:rsidRPr="00152AEE">
        <w:rPr>
          <w:rFonts w:asciiTheme="majorHAnsi" w:hAnsiTheme="majorHAnsi" w:cstheme="majorHAnsi"/>
          <w:b/>
          <w:bCs/>
          <w:color w:val="0F0F0F"/>
          <w:sz w:val="24"/>
          <w:szCs w:val="24"/>
        </w:rPr>
        <w:t>no later than 1</w:t>
      </w:r>
      <w:r w:rsidRPr="00152AEE">
        <w:rPr>
          <w:rFonts w:asciiTheme="majorHAnsi" w:hAnsiTheme="majorHAnsi" w:cstheme="majorHAnsi"/>
          <w:b/>
          <w:bCs/>
          <w:color w:val="0F0F0F"/>
          <w:sz w:val="24"/>
          <w:szCs w:val="24"/>
          <w:vertAlign w:val="superscript"/>
        </w:rPr>
        <w:t>th</w:t>
      </w:r>
      <w:r w:rsidRPr="00152AEE">
        <w:rPr>
          <w:rFonts w:asciiTheme="majorHAnsi" w:hAnsiTheme="majorHAnsi" w:cstheme="majorHAnsi"/>
          <w:b/>
          <w:bCs/>
          <w:color w:val="0F0F0F"/>
          <w:sz w:val="24"/>
          <w:szCs w:val="24"/>
        </w:rPr>
        <w:t xml:space="preserve"> May</w:t>
      </w:r>
      <w:r w:rsidRPr="00152AEE">
        <w:rPr>
          <w:rFonts w:asciiTheme="majorHAnsi" w:hAnsiTheme="majorHAnsi" w:cstheme="majorHAnsi"/>
          <w:color w:val="0F0F0F"/>
          <w:sz w:val="24"/>
          <w:szCs w:val="24"/>
        </w:rPr>
        <w:t>, in order</w:t>
      </w:r>
      <w:r w:rsidRPr="00152AEE">
        <w:rPr>
          <w:rFonts w:asciiTheme="majorHAnsi" w:hAnsiTheme="majorHAnsi" w:cstheme="majorHAnsi"/>
          <w:color w:val="0F0F0F"/>
          <w:spacing w:val="21"/>
          <w:sz w:val="24"/>
          <w:szCs w:val="24"/>
        </w:rPr>
        <w:t xml:space="preserve"> </w:t>
      </w:r>
      <w:r w:rsidRPr="00152AEE">
        <w:rPr>
          <w:rFonts w:asciiTheme="majorHAnsi" w:hAnsiTheme="majorHAnsi" w:cstheme="majorHAnsi"/>
          <w:color w:val="0F0F0F"/>
          <w:sz w:val="24"/>
          <w:szCs w:val="24"/>
        </w:rPr>
        <w:t xml:space="preserve">to be </w:t>
      </w:r>
      <w:r w:rsidR="0089739A">
        <w:rPr>
          <w:rFonts w:asciiTheme="majorHAnsi" w:hAnsiTheme="majorHAnsi" w:cstheme="majorHAnsi"/>
          <w:color w:val="0F0F0F"/>
          <w:sz w:val="24"/>
          <w:szCs w:val="24"/>
        </w:rPr>
        <w:t xml:space="preserve">considered for publication </w:t>
      </w:r>
      <w:r w:rsidRPr="00152AEE">
        <w:rPr>
          <w:rFonts w:asciiTheme="majorHAnsi" w:hAnsiTheme="majorHAnsi" w:cstheme="majorHAnsi"/>
          <w:color w:val="0F0F0F"/>
          <w:sz w:val="24"/>
          <w:szCs w:val="24"/>
        </w:rPr>
        <w:t xml:space="preserve">in the volume of that </w:t>
      </w:r>
      <w:r w:rsidRPr="00152AEE">
        <w:rPr>
          <w:rFonts w:asciiTheme="majorHAnsi" w:hAnsiTheme="majorHAnsi" w:cstheme="majorHAnsi"/>
          <w:color w:val="1F1F1F"/>
          <w:sz w:val="24"/>
          <w:szCs w:val="24"/>
        </w:rPr>
        <w:t xml:space="preserve">year </w:t>
      </w:r>
      <w:r w:rsidRPr="00152AEE">
        <w:rPr>
          <w:rFonts w:asciiTheme="majorHAnsi" w:hAnsiTheme="majorHAnsi" w:cstheme="majorHAnsi"/>
          <w:color w:val="0F0F0F"/>
          <w:sz w:val="24"/>
          <w:szCs w:val="24"/>
        </w:rPr>
        <w:t>(</w:t>
      </w:r>
      <w:r>
        <w:rPr>
          <w:rFonts w:asciiTheme="majorHAnsi" w:hAnsiTheme="majorHAnsi" w:cstheme="majorHAnsi"/>
          <w:color w:val="0F0F0F"/>
          <w:sz w:val="24"/>
          <w:szCs w:val="24"/>
        </w:rPr>
        <w:t>to be published by the end of the calendric year</w:t>
      </w:r>
      <w:r w:rsidRPr="00152AEE">
        <w:rPr>
          <w:rFonts w:asciiTheme="majorHAnsi" w:hAnsiTheme="majorHAnsi" w:cstheme="majorHAnsi"/>
          <w:color w:val="0F0F0F"/>
          <w:sz w:val="24"/>
          <w:szCs w:val="24"/>
        </w:rPr>
        <w:t>).</w:t>
      </w:r>
      <w:r w:rsidR="0089739A">
        <w:rPr>
          <w:rFonts w:asciiTheme="majorHAnsi" w:hAnsiTheme="majorHAnsi" w:cstheme="majorHAnsi"/>
          <w:color w:val="0F0F0F"/>
          <w:sz w:val="24"/>
          <w:szCs w:val="24"/>
        </w:rPr>
        <w:t xml:space="preserve"> Submissions are</w:t>
      </w:r>
      <w:r w:rsidR="008103A1">
        <w:rPr>
          <w:rFonts w:asciiTheme="majorHAnsi" w:hAnsiTheme="majorHAnsi" w:cstheme="majorHAnsi"/>
          <w:color w:val="0F0F0F"/>
          <w:sz w:val="24"/>
          <w:szCs w:val="24"/>
        </w:rPr>
        <w:t xml:space="preserve"> however,</w:t>
      </w:r>
      <w:r w:rsidR="0089739A">
        <w:rPr>
          <w:rFonts w:asciiTheme="majorHAnsi" w:hAnsiTheme="majorHAnsi" w:cstheme="majorHAnsi"/>
          <w:color w:val="0F0F0F"/>
          <w:sz w:val="24"/>
          <w:szCs w:val="24"/>
        </w:rPr>
        <w:t xml:space="preserve"> accepted all year.</w:t>
      </w:r>
    </w:p>
    <w:p w14:paraId="26A7118F" w14:textId="5B42ACD3" w:rsidR="002179EE" w:rsidRPr="002F3395" w:rsidRDefault="002179EE" w:rsidP="002F3395">
      <w:pPr>
        <w:pStyle w:val="Default"/>
        <w:numPr>
          <w:ilvl w:val="0"/>
          <w:numId w:val="2"/>
        </w:numPr>
        <w:spacing w:after="120" w:line="360" w:lineRule="auto"/>
        <w:ind w:left="0" w:right="26" w:firstLine="0"/>
        <w:rPr>
          <w:rFonts w:asciiTheme="majorHAnsi" w:hAnsiTheme="majorHAnsi" w:cstheme="majorHAnsi"/>
        </w:rPr>
      </w:pPr>
      <w:r w:rsidRPr="000803E7">
        <w:rPr>
          <w:rFonts w:asciiTheme="majorHAnsi" w:hAnsiTheme="majorHAnsi" w:cstheme="majorHAnsi"/>
          <w:color w:val="0F0F0F"/>
        </w:rPr>
        <w:t>When submitting a manuscript, the corresponding author needs to submit a “</w:t>
      </w:r>
      <w:r w:rsidRPr="000803E7">
        <w:rPr>
          <w:rFonts w:asciiTheme="majorBidi" w:hAnsiTheme="majorBidi" w:cstheme="majorBidi"/>
          <w:b/>
          <w:bCs/>
          <w:color w:val="1F1F1F"/>
          <w14:ligatures w14:val="none"/>
        </w:rPr>
        <w:t>Paper Submission Form”</w:t>
      </w:r>
      <w:r>
        <w:rPr>
          <w:rFonts w:asciiTheme="majorBidi" w:hAnsiTheme="majorBidi" w:cstheme="majorBidi"/>
          <w:b/>
          <w:bCs/>
          <w:color w:val="1F1F1F"/>
          <w14:ligatures w14:val="none"/>
        </w:rPr>
        <w:t xml:space="preserve"> </w:t>
      </w:r>
      <w:r w:rsidRPr="002F3395">
        <w:rPr>
          <w:rFonts w:asciiTheme="majorBidi" w:hAnsiTheme="majorBidi" w:cstheme="majorBidi"/>
          <w:color w:val="1F1F1F"/>
          <w14:ligatures w14:val="none"/>
        </w:rPr>
        <w:t>which appears below</w:t>
      </w:r>
      <w:r>
        <w:rPr>
          <w:rFonts w:asciiTheme="majorBidi" w:hAnsiTheme="majorBidi" w:cstheme="majorBidi"/>
          <w:color w:val="1F1F1F"/>
          <w14:ligatures w14:val="none"/>
        </w:rPr>
        <w:t>.</w:t>
      </w:r>
    </w:p>
    <w:p w14:paraId="48835669" w14:textId="7C1796DC" w:rsidR="003603E1" w:rsidRDefault="003603E1" w:rsidP="002F3395">
      <w:pPr>
        <w:rPr>
          <w:rFonts w:asciiTheme="majorHAnsi" w:hAnsiTheme="majorHAnsi" w:cstheme="majorHAnsi"/>
          <w:sz w:val="24"/>
          <w:szCs w:val="24"/>
        </w:rPr>
      </w:pPr>
      <w:r>
        <w:rPr>
          <w:rFonts w:asciiTheme="majorHAnsi" w:hAnsiTheme="majorHAnsi" w:cstheme="majorHAnsi"/>
          <w:sz w:val="24"/>
          <w:szCs w:val="24"/>
        </w:rPr>
        <w:t xml:space="preserve">SUBMISSION </w:t>
      </w:r>
      <w:r w:rsidRPr="00152AEE">
        <w:rPr>
          <w:rFonts w:asciiTheme="majorHAnsi" w:hAnsiTheme="majorHAnsi" w:cstheme="majorHAnsi"/>
          <w:sz w:val="24"/>
          <w:szCs w:val="24"/>
        </w:rPr>
        <w:t>FORMAT</w:t>
      </w:r>
    </w:p>
    <w:p w14:paraId="300375AD" w14:textId="77777777" w:rsidR="00790082" w:rsidRDefault="00790082" w:rsidP="002F3395">
      <w:pPr>
        <w:rPr>
          <w:rFonts w:asciiTheme="majorHAnsi" w:hAnsiTheme="majorHAnsi" w:cstheme="majorHAnsi"/>
          <w:sz w:val="24"/>
          <w:szCs w:val="24"/>
        </w:rPr>
      </w:pPr>
    </w:p>
    <w:p w14:paraId="2357C5A2" w14:textId="77777777" w:rsidR="00790082" w:rsidRPr="00790082" w:rsidRDefault="00790082" w:rsidP="002F3395">
      <w:pPr>
        <w:pStyle w:val="ListParagraph"/>
        <w:numPr>
          <w:ilvl w:val="0"/>
          <w:numId w:val="5"/>
        </w:numPr>
        <w:ind w:left="0" w:firstLine="0"/>
        <w:rPr>
          <w:rFonts w:asciiTheme="majorHAnsi" w:hAnsiTheme="majorHAnsi" w:cstheme="majorHAnsi"/>
          <w:sz w:val="24"/>
          <w:szCs w:val="24"/>
        </w:rPr>
      </w:pPr>
      <w:r w:rsidRPr="00790082">
        <w:rPr>
          <w:rFonts w:asciiTheme="majorHAnsi" w:hAnsiTheme="majorHAnsi" w:cstheme="majorHAnsi"/>
          <w:color w:val="0F0F0F"/>
          <w:sz w:val="24"/>
          <w:szCs w:val="24"/>
        </w:rPr>
        <w:t>Manuscripts</w:t>
      </w:r>
      <w:r w:rsidRPr="00790082">
        <w:rPr>
          <w:rFonts w:asciiTheme="majorHAnsi" w:hAnsiTheme="majorHAnsi" w:cstheme="majorHAnsi"/>
          <w:color w:val="0F0F0F"/>
          <w:spacing w:val="-3"/>
          <w:sz w:val="24"/>
          <w:szCs w:val="24"/>
        </w:rPr>
        <w:t xml:space="preserve"> </w:t>
      </w:r>
      <w:r w:rsidRPr="00790082">
        <w:rPr>
          <w:rFonts w:asciiTheme="majorHAnsi" w:hAnsiTheme="majorHAnsi" w:cstheme="majorHAnsi"/>
          <w:color w:val="0F0F0F"/>
          <w:sz w:val="24"/>
          <w:szCs w:val="24"/>
        </w:rPr>
        <w:t>should be</w:t>
      </w:r>
      <w:r w:rsidRPr="00790082">
        <w:rPr>
          <w:rFonts w:asciiTheme="majorHAnsi" w:hAnsiTheme="majorHAnsi" w:cstheme="majorHAnsi"/>
          <w:color w:val="0F0F0F"/>
          <w:spacing w:val="-13"/>
          <w:sz w:val="24"/>
          <w:szCs w:val="24"/>
        </w:rPr>
        <w:t xml:space="preserve"> </w:t>
      </w:r>
      <w:r w:rsidRPr="00790082">
        <w:rPr>
          <w:rFonts w:asciiTheme="majorHAnsi" w:hAnsiTheme="majorHAnsi" w:cstheme="majorHAnsi"/>
          <w:color w:val="1F1F1F"/>
          <w:sz w:val="24"/>
          <w:szCs w:val="24"/>
        </w:rPr>
        <w:t xml:space="preserve">submitted </w:t>
      </w:r>
      <w:r w:rsidRPr="00790082">
        <w:rPr>
          <w:rFonts w:asciiTheme="majorHAnsi" w:hAnsiTheme="majorHAnsi" w:cstheme="majorHAnsi"/>
          <w:color w:val="0F0F0F"/>
          <w:sz w:val="24"/>
          <w:szCs w:val="24"/>
        </w:rPr>
        <w:t xml:space="preserve">in </w:t>
      </w:r>
      <w:r w:rsidRPr="00790082">
        <w:rPr>
          <w:rFonts w:asciiTheme="majorHAnsi" w:hAnsiTheme="majorHAnsi" w:cstheme="majorHAnsi"/>
          <w:b/>
          <w:color w:val="0F0F0F"/>
          <w:sz w:val="24"/>
          <w:szCs w:val="24"/>
        </w:rPr>
        <w:t>WORD</w:t>
      </w:r>
      <w:r w:rsidRPr="00790082">
        <w:rPr>
          <w:rFonts w:asciiTheme="majorHAnsi" w:hAnsiTheme="majorHAnsi" w:cstheme="majorHAnsi"/>
          <w:b/>
          <w:color w:val="0F0F0F"/>
          <w:spacing w:val="-7"/>
          <w:sz w:val="24"/>
          <w:szCs w:val="24"/>
        </w:rPr>
        <w:t xml:space="preserve"> </w:t>
      </w:r>
      <w:r w:rsidRPr="00790082">
        <w:rPr>
          <w:rFonts w:asciiTheme="majorHAnsi" w:hAnsiTheme="majorHAnsi" w:cstheme="majorHAnsi"/>
          <w:color w:val="0F0F0F"/>
          <w:sz w:val="24"/>
          <w:szCs w:val="24"/>
        </w:rPr>
        <w:t>format</w:t>
      </w:r>
      <w:r w:rsidRPr="00790082">
        <w:rPr>
          <w:rFonts w:asciiTheme="majorHAnsi" w:hAnsiTheme="majorHAnsi" w:cstheme="majorHAnsi"/>
          <w:color w:val="3F3F3F"/>
          <w:sz w:val="24"/>
          <w:szCs w:val="24"/>
        </w:rPr>
        <w:t>,</w:t>
      </w:r>
      <w:r w:rsidRPr="00790082">
        <w:rPr>
          <w:rFonts w:asciiTheme="majorHAnsi" w:hAnsiTheme="majorHAnsi" w:cstheme="majorHAnsi"/>
          <w:color w:val="3F3F3F"/>
          <w:spacing w:val="-11"/>
          <w:sz w:val="24"/>
          <w:szCs w:val="24"/>
        </w:rPr>
        <w:t xml:space="preserve"> </w:t>
      </w:r>
      <w:r w:rsidRPr="00790082">
        <w:rPr>
          <w:rFonts w:asciiTheme="majorHAnsi" w:hAnsiTheme="majorHAnsi" w:cstheme="majorHAnsi"/>
          <w:color w:val="0F0F0F"/>
          <w:sz w:val="24"/>
          <w:szCs w:val="24"/>
        </w:rPr>
        <w:t>using 1.5 spacing and the pages numbered.</w:t>
      </w:r>
    </w:p>
    <w:p w14:paraId="714B6F05" w14:textId="77777777" w:rsidR="00790082" w:rsidRPr="002F3395" w:rsidRDefault="00790082" w:rsidP="002F3395">
      <w:pPr>
        <w:pStyle w:val="ListParagraph"/>
        <w:spacing w:line="309" w:lineRule="auto"/>
        <w:ind w:left="0" w:right="413"/>
        <w:contextualSpacing w:val="0"/>
        <w:rPr>
          <w:rFonts w:asciiTheme="majorHAnsi" w:hAnsiTheme="majorHAnsi" w:cstheme="majorHAnsi"/>
          <w:b/>
          <w:sz w:val="24"/>
          <w:szCs w:val="24"/>
        </w:rPr>
      </w:pPr>
    </w:p>
    <w:p w14:paraId="7196D8ED" w14:textId="6803B534" w:rsidR="003603E1" w:rsidRPr="005F2AF2" w:rsidRDefault="003603E1" w:rsidP="002F3395">
      <w:pPr>
        <w:pStyle w:val="ListParagraph"/>
        <w:numPr>
          <w:ilvl w:val="0"/>
          <w:numId w:val="5"/>
        </w:numPr>
        <w:spacing w:line="309" w:lineRule="auto"/>
        <w:ind w:left="0" w:right="413" w:firstLine="0"/>
        <w:contextualSpacing w:val="0"/>
        <w:rPr>
          <w:rFonts w:asciiTheme="majorHAnsi" w:hAnsiTheme="majorHAnsi" w:cstheme="majorHAnsi"/>
          <w:b/>
          <w:sz w:val="24"/>
          <w:szCs w:val="24"/>
        </w:rPr>
      </w:pPr>
      <w:r w:rsidRPr="00152AEE">
        <w:rPr>
          <w:rFonts w:asciiTheme="majorHAnsi" w:hAnsiTheme="majorHAnsi" w:cstheme="majorHAnsi"/>
          <w:b/>
          <w:color w:val="0F0F0F"/>
          <w:sz w:val="24"/>
          <w:szCs w:val="24"/>
        </w:rPr>
        <w:t>Each manuscript should include the following components:</w:t>
      </w:r>
    </w:p>
    <w:p w14:paraId="430CF3AF" w14:textId="77777777" w:rsidR="003603E1" w:rsidRPr="00152AEE" w:rsidRDefault="003603E1" w:rsidP="002F3395">
      <w:pPr>
        <w:pStyle w:val="ListParagraph"/>
        <w:numPr>
          <w:ilvl w:val="1"/>
          <w:numId w:val="4"/>
        </w:numPr>
        <w:tabs>
          <w:tab w:val="left" w:pos="128"/>
        </w:tabs>
        <w:spacing w:line="309" w:lineRule="auto"/>
        <w:ind w:left="0" w:right="406" w:firstLine="0"/>
        <w:contextualSpacing w:val="0"/>
        <w:rPr>
          <w:rFonts w:asciiTheme="majorHAnsi" w:hAnsiTheme="majorHAnsi" w:cstheme="majorHAnsi"/>
          <w:color w:val="0F0F0F"/>
          <w:sz w:val="24"/>
          <w:szCs w:val="24"/>
        </w:rPr>
      </w:pPr>
      <w:r w:rsidRPr="00152AEE">
        <w:rPr>
          <w:rFonts w:asciiTheme="majorHAnsi" w:hAnsiTheme="majorHAnsi" w:cstheme="majorHAnsi"/>
          <w:color w:val="0F0F0F"/>
          <w:sz w:val="24"/>
          <w:szCs w:val="24"/>
        </w:rPr>
        <w:t xml:space="preserve">A title page with: A) the title; B) full names of </w:t>
      </w:r>
      <w:r w:rsidRPr="00152AEE">
        <w:rPr>
          <w:rFonts w:asciiTheme="majorHAnsi" w:hAnsiTheme="majorHAnsi" w:cstheme="majorHAnsi"/>
          <w:color w:val="1F1F1F"/>
          <w:sz w:val="24"/>
          <w:szCs w:val="24"/>
        </w:rPr>
        <w:t xml:space="preserve">all </w:t>
      </w:r>
      <w:r w:rsidRPr="00152AEE">
        <w:rPr>
          <w:rFonts w:asciiTheme="majorHAnsi" w:hAnsiTheme="majorHAnsi" w:cstheme="majorHAnsi"/>
          <w:color w:val="0F0F0F"/>
          <w:sz w:val="24"/>
          <w:szCs w:val="24"/>
        </w:rPr>
        <w:t xml:space="preserve">authors, their institutional affiliation and email </w:t>
      </w:r>
      <w:r w:rsidRPr="00152AEE">
        <w:rPr>
          <w:rFonts w:asciiTheme="majorHAnsi" w:hAnsiTheme="majorHAnsi" w:cstheme="majorHAnsi"/>
          <w:color w:val="1F1F1F"/>
          <w:sz w:val="24"/>
          <w:szCs w:val="24"/>
        </w:rPr>
        <w:t xml:space="preserve">addresses given </w:t>
      </w:r>
      <w:r w:rsidRPr="00152AEE">
        <w:rPr>
          <w:rFonts w:asciiTheme="majorHAnsi" w:hAnsiTheme="majorHAnsi" w:cstheme="majorHAnsi"/>
          <w:color w:val="0F0F0F"/>
          <w:sz w:val="24"/>
          <w:szCs w:val="24"/>
        </w:rPr>
        <w:t xml:space="preserve">below and numbered </w:t>
      </w:r>
      <w:r w:rsidRPr="00152AEE">
        <w:rPr>
          <w:rFonts w:asciiTheme="majorHAnsi" w:hAnsiTheme="majorHAnsi" w:cstheme="majorHAnsi"/>
          <w:color w:val="1F1F1F"/>
          <w:sz w:val="24"/>
          <w:szCs w:val="24"/>
        </w:rPr>
        <w:t xml:space="preserve">according </w:t>
      </w:r>
      <w:r w:rsidRPr="00152AEE">
        <w:rPr>
          <w:rFonts w:asciiTheme="majorHAnsi" w:hAnsiTheme="majorHAnsi" w:cstheme="majorHAnsi"/>
          <w:color w:val="0F0F0F"/>
          <w:sz w:val="24"/>
          <w:szCs w:val="24"/>
        </w:rPr>
        <w:t>to the order of authors</w:t>
      </w:r>
      <w:r>
        <w:rPr>
          <w:rFonts w:asciiTheme="majorHAnsi" w:hAnsiTheme="majorHAnsi" w:cstheme="majorHAnsi"/>
          <w:color w:val="0F0F0F"/>
          <w:sz w:val="24"/>
          <w:szCs w:val="24"/>
        </w:rPr>
        <w:t xml:space="preserve"> (postal addresses are not needed)</w:t>
      </w:r>
      <w:r w:rsidRPr="00152AEE">
        <w:rPr>
          <w:rFonts w:asciiTheme="majorHAnsi" w:hAnsiTheme="majorHAnsi" w:cstheme="majorHAnsi"/>
          <w:color w:val="0F0F0F"/>
          <w:sz w:val="24"/>
          <w:szCs w:val="24"/>
        </w:rPr>
        <w:t>; C) an abstract up to 250</w:t>
      </w:r>
      <w:r w:rsidRPr="00152AEE">
        <w:rPr>
          <w:rFonts w:asciiTheme="majorHAnsi" w:hAnsiTheme="majorHAnsi" w:cstheme="majorHAnsi"/>
          <w:color w:val="0F0F0F"/>
          <w:spacing w:val="34"/>
          <w:sz w:val="24"/>
          <w:szCs w:val="24"/>
        </w:rPr>
        <w:t xml:space="preserve"> </w:t>
      </w:r>
      <w:r w:rsidRPr="00152AEE">
        <w:rPr>
          <w:rFonts w:asciiTheme="majorHAnsi" w:hAnsiTheme="majorHAnsi" w:cstheme="majorHAnsi"/>
          <w:color w:val="1F1F1F"/>
          <w:sz w:val="24"/>
          <w:szCs w:val="24"/>
        </w:rPr>
        <w:t xml:space="preserve">words; </w:t>
      </w:r>
      <w:r w:rsidRPr="00152AEE">
        <w:rPr>
          <w:rFonts w:asciiTheme="majorHAnsi" w:hAnsiTheme="majorHAnsi" w:cstheme="majorHAnsi"/>
          <w:bCs/>
          <w:color w:val="0F0F0F"/>
          <w:sz w:val="24"/>
          <w:szCs w:val="24"/>
        </w:rPr>
        <w:t xml:space="preserve">D) </w:t>
      </w:r>
      <w:r w:rsidRPr="00152AEE">
        <w:rPr>
          <w:rFonts w:asciiTheme="majorHAnsi" w:hAnsiTheme="majorHAnsi" w:cstheme="majorHAnsi"/>
          <w:color w:val="0F0F0F"/>
          <w:sz w:val="24"/>
          <w:szCs w:val="24"/>
        </w:rPr>
        <w:t>up to 7</w:t>
      </w:r>
      <w:r w:rsidRPr="00152AEE">
        <w:rPr>
          <w:rFonts w:asciiTheme="majorHAnsi" w:hAnsiTheme="majorHAnsi" w:cstheme="majorHAnsi"/>
          <w:color w:val="0F0F0F"/>
          <w:spacing w:val="40"/>
          <w:sz w:val="24"/>
          <w:szCs w:val="24"/>
        </w:rPr>
        <w:t xml:space="preserve"> </w:t>
      </w:r>
      <w:r w:rsidRPr="00152AEE">
        <w:rPr>
          <w:rFonts w:asciiTheme="majorHAnsi" w:hAnsiTheme="majorHAnsi" w:cstheme="majorHAnsi"/>
          <w:color w:val="0F0F0F"/>
          <w:sz w:val="24"/>
          <w:szCs w:val="24"/>
        </w:rPr>
        <w:t xml:space="preserve">keywords, </w:t>
      </w:r>
      <w:r>
        <w:rPr>
          <w:rFonts w:asciiTheme="majorHAnsi" w:hAnsiTheme="majorHAnsi" w:cstheme="majorHAnsi"/>
          <w:color w:val="0F0F0F"/>
          <w:sz w:val="24"/>
          <w:szCs w:val="24"/>
        </w:rPr>
        <w:t>that differ from the</w:t>
      </w:r>
      <w:r w:rsidRPr="00152AEE">
        <w:rPr>
          <w:rFonts w:asciiTheme="majorHAnsi" w:hAnsiTheme="majorHAnsi" w:cstheme="majorHAnsi"/>
          <w:color w:val="0F0F0F"/>
          <w:sz w:val="24"/>
          <w:szCs w:val="24"/>
        </w:rPr>
        <w:t xml:space="preserve"> words </w:t>
      </w:r>
      <w:r>
        <w:rPr>
          <w:rFonts w:asciiTheme="majorHAnsi" w:hAnsiTheme="majorHAnsi" w:cstheme="majorHAnsi"/>
          <w:color w:val="0F0F0F"/>
          <w:sz w:val="24"/>
          <w:szCs w:val="24"/>
        </w:rPr>
        <w:t xml:space="preserve">appearing </w:t>
      </w:r>
      <w:r w:rsidRPr="00152AEE">
        <w:rPr>
          <w:rFonts w:asciiTheme="majorHAnsi" w:hAnsiTheme="majorHAnsi" w:cstheme="majorHAnsi"/>
          <w:color w:val="0F0F0F"/>
          <w:sz w:val="24"/>
          <w:szCs w:val="24"/>
        </w:rPr>
        <w:t xml:space="preserve">in </w:t>
      </w:r>
      <w:r>
        <w:rPr>
          <w:rFonts w:asciiTheme="majorHAnsi" w:hAnsiTheme="majorHAnsi" w:cstheme="majorHAnsi"/>
          <w:color w:val="0F0F0F"/>
          <w:sz w:val="24"/>
          <w:szCs w:val="24"/>
        </w:rPr>
        <w:t xml:space="preserve">the </w:t>
      </w:r>
      <w:r w:rsidRPr="00152AEE">
        <w:rPr>
          <w:rFonts w:asciiTheme="majorHAnsi" w:hAnsiTheme="majorHAnsi" w:cstheme="majorHAnsi"/>
          <w:color w:val="0F0F0F"/>
          <w:sz w:val="24"/>
          <w:szCs w:val="24"/>
        </w:rPr>
        <w:t>title.</w:t>
      </w:r>
    </w:p>
    <w:p w14:paraId="62ED5684" w14:textId="77777777" w:rsidR="003603E1" w:rsidRPr="00152AEE" w:rsidRDefault="003603E1" w:rsidP="002F3395">
      <w:pPr>
        <w:pStyle w:val="ListParagraph"/>
        <w:numPr>
          <w:ilvl w:val="1"/>
          <w:numId w:val="4"/>
        </w:numPr>
        <w:tabs>
          <w:tab w:val="left" w:pos="351"/>
        </w:tabs>
        <w:spacing w:line="304" w:lineRule="auto"/>
        <w:ind w:left="0" w:right="412" w:firstLine="0"/>
        <w:contextualSpacing w:val="0"/>
        <w:rPr>
          <w:rFonts w:asciiTheme="majorHAnsi" w:hAnsiTheme="majorHAnsi" w:cstheme="majorHAnsi"/>
          <w:color w:val="0F0F0F"/>
          <w:sz w:val="24"/>
          <w:szCs w:val="24"/>
        </w:rPr>
      </w:pPr>
      <w:r>
        <w:rPr>
          <w:rFonts w:asciiTheme="majorHAnsi" w:hAnsiTheme="majorHAnsi" w:cstheme="majorHAnsi"/>
          <w:color w:val="0F0F0F"/>
          <w:sz w:val="24"/>
          <w:szCs w:val="24"/>
        </w:rPr>
        <w:t xml:space="preserve"> </w:t>
      </w:r>
      <w:r w:rsidRPr="00152AEE">
        <w:rPr>
          <w:rFonts w:asciiTheme="majorHAnsi" w:hAnsiTheme="majorHAnsi" w:cstheme="majorHAnsi"/>
          <w:color w:val="0F0F0F"/>
          <w:sz w:val="24"/>
          <w:szCs w:val="24"/>
        </w:rPr>
        <w:t>A Hebrew title</w:t>
      </w:r>
      <w:r w:rsidRPr="00152AEE">
        <w:rPr>
          <w:rFonts w:asciiTheme="majorHAnsi" w:hAnsiTheme="majorHAnsi" w:cstheme="majorHAnsi"/>
          <w:color w:val="3F3F3F"/>
          <w:sz w:val="24"/>
          <w:szCs w:val="24"/>
        </w:rPr>
        <w:t xml:space="preserve">, </w:t>
      </w:r>
      <w:r w:rsidRPr="00152AEE">
        <w:rPr>
          <w:rFonts w:asciiTheme="majorHAnsi" w:hAnsiTheme="majorHAnsi" w:cstheme="majorHAnsi"/>
          <w:color w:val="0F0F0F"/>
          <w:sz w:val="24"/>
          <w:szCs w:val="24"/>
        </w:rPr>
        <w:t>authors' names and summary (an expanded</w:t>
      </w:r>
      <w:r w:rsidRPr="00152AEE">
        <w:rPr>
          <w:rFonts w:asciiTheme="majorHAnsi" w:hAnsiTheme="majorHAnsi" w:cstheme="majorHAnsi"/>
          <w:color w:val="0F0F0F"/>
          <w:spacing w:val="40"/>
          <w:sz w:val="24"/>
          <w:szCs w:val="24"/>
        </w:rPr>
        <w:t xml:space="preserve"> </w:t>
      </w:r>
      <w:r w:rsidRPr="00152AEE">
        <w:rPr>
          <w:rFonts w:asciiTheme="majorHAnsi" w:hAnsiTheme="majorHAnsi" w:cstheme="majorHAnsi"/>
          <w:color w:val="0F0F0F"/>
          <w:sz w:val="24"/>
          <w:szCs w:val="24"/>
        </w:rPr>
        <w:t xml:space="preserve">abstract) on a separate page. The Journal offers help in translation for authors who are not Hebrew speakers. The Hebrew abstracts will be </w:t>
      </w:r>
      <w:r>
        <w:rPr>
          <w:rFonts w:asciiTheme="majorHAnsi" w:hAnsiTheme="majorHAnsi" w:cstheme="majorHAnsi"/>
          <w:color w:val="0F0F0F"/>
          <w:sz w:val="24"/>
          <w:szCs w:val="24"/>
        </w:rPr>
        <w:t xml:space="preserve">later </w:t>
      </w:r>
      <w:r w:rsidRPr="00152AEE">
        <w:rPr>
          <w:rFonts w:asciiTheme="majorHAnsi" w:hAnsiTheme="majorHAnsi" w:cstheme="majorHAnsi"/>
          <w:color w:val="0F0F0F"/>
          <w:sz w:val="24"/>
          <w:szCs w:val="24"/>
        </w:rPr>
        <w:t>translated into Arabic</w:t>
      </w:r>
      <w:r>
        <w:rPr>
          <w:rFonts w:asciiTheme="majorHAnsi" w:hAnsiTheme="majorHAnsi" w:cstheme="majorHAnsi"/>
          <w:color w:val="0F0F0F"/>
          <w:sz w:val="24"/>
          <w:szCs w:val="24"/>
        </w:rPr>
        <w:t xml:space="preserve"> by the journal</w:t>
      </w:r>
      <w:r w:rsidRPr="00152AEE">
        <w:rPr>
          <w:rFonts w:asciiTheme="majorHAnsi" w:hAnsiTheme="majorHAnsi" w:cstheme="majorHAnsi"/>
          <w:color w:val="0F0F0F"/>
          <w:sz w:val="24"/>
          <w:szCs w:val="24"/>
        </w:rPr>
        <w:t>.</w:t>
      </w:r>
    </w:p>
    <w:p w14:paraId="461CECE8" w14:textId="6EF025D6" w:rsidR="003603E1" w:rsidRDefault="003603E1" w:rsidP="002F3395">
      <w:pPr>
        <w:pStyle w:val="ListParagraph"/>
        <w:numPr>
          <w:ilvl w:val="1"/>
          <w:numId w:val="4"/>
        </w:numPr>
        <w:tabs>
          <w:tab w:val="left" w:pos="352"/>
        </w:tabs>
        <w:spacing w:line="307" w:lineRule="auto"/>
        <w:ind w:left="0" w:right="405" w:firstLine="0"/>
        <w:contextualSpacing w:val="0"/>
        <w:rPr>
          <w:rFonts w:asciiTheme="majorHAnsi" w:hAnsiTheme="majorHAnsi" w:cstheme="majorHAnsi"/>
          <w:color w:val="0F0F0F"/>
          <w:sz w:val="24"/>
          <w:szCs w:val="24"/>
        </w:rPr>
      </w:pPr>
      <w:r w:rsidRPr="00152AEE">
        <w:rPr>
          <w:rFonts w:asciiTheme="majorHAnsi" w:hAnsiTheme="majorHAnsi" w:cstheme="majorHAnsi"/>
          <w:color w:val="0F0F0F"/>
          <w:sz w:val="24"/>
          <w:szCs w:val="24"/>
        </w:rPr>
        <w:t>Tables</w:t>
      </w:r>
      <w:r w:rsidR="00ED5D7A">
        <w:rPr>
          <w:rFonts w:asciiTheme="majorHAnsi" w:hAnsiTheme="majorHAnsi" w:cstheme="majorHAnsi"/>
          <w:color w:val="0F0F0F"/>
          <w:sz w:val="24"/>
          <w:szCs w:val="24"/>
        </w:rPr>
        <w:t>: Table</w:t>
      </w:r>
      <w:r w:rsidRPr="00152AEE">
        <w:rPr>
          <w:rFonts w:asciiTheme="majorHAnsi" w:hAnsiTheme="majorHAnsi" w:cstheme="majorHAnsi"/>
          <w:color w:val="0F0F0F"/>
          <w:sz w:val="24"/>
          <w:szCs w:val="24"/>
        </w:rPr>
        <w:t xml:space="preserve"> captions should be integrated into the</w:t>
      </w:r>
      <w:r w:rsidRPr="00152AEE">
        <w:rPr>
          <w:rFonts w:asciiTheme="majorHAnsi" w:hAnsiTheme="majorHAnsi" w:cstheme="majorHAnsi"/>
          <w:color w:val="0F0F0F"/>
          <w:spacing w:val="-1"/>
          <w:sz w:val="24"/>
          <w:szCs w:val="24"/>
        </w:rPr>
        <w:t xml:space="preserve"> </w:t>
      </w:r>
      <w:r w:rsidRPr="00152AEE">
        <w:rPr>
          <w:rFonts w:asciiTheme="majorHAnsi" w:hAnsiTheme="majorHAnsi" w:cstheme="majorHAnsi"/>
          <w:color w:val="0F0F0F"/>
          <w:sz w:val="24"/>
          <w:szCs w:val="24"/>
        </w:rPr>
        <w:t xml:space="preserve">text in the relevant places (preferably following their first </w:t>
      </w:r>
      <w:r>
        <w:rPr>
          <w:rFonts w:asciiTheme="majorHAnsi" w:hAnsiTheme="majorHAnsi" w:cstheme="majorHAnsi"/>
          <w:color w:val="0F0F0F"/>
          <w:sz w:val="24"/>
          <w:szCs w:val="24"/>
        </w:rPr>
        <w:t>mention</w:t>
      </w:r>
      <w:r w:rsidRPr="00152AEE">
        <w:rPr>
          <w:rFonts w:asciiTheme="majorHAnsi" w:hAnsiTheme="majorHAnsi" w:cstheme="majorHAnsi"/>
          <w:color w:val="0F0F0F"/>
          <w:sz w:val="24"/>
          <w:szCs w:val="24"/>
        </w:rPr>
        <w:t xml:space="preserve"> in</w:t>
      </w:r>
      <w:r w:rsidRPr="00152AEE">
        <w:rPr>
          <w:rFonts w:asciiTheme="majorHAnsi" w:hAnsiTheme="majorHAnsi" w:cstheme="majorHAnsi"/>
          <w:color w:val="0F0F0F"/>
          <w:spacing w:val="40"/>
          <w:sz w:val="24"/>
          <w:szCs w:val="24"/>
        </w:rPr>
        <w:t xml:space="preserve"> </w:t>
      </w:r>
      <w:r w:rsidRPr="00152AEE">
        <w:rPr>
          <w:rFonts w:asciiTheme="majorHAnsi" w:hAnsiTheme="majorHAnsi" w:cstheme="majorHAnsi"/>
          <w:color w:val="0F0F0F"/>
          <w:sz w:val="24"/>
          <w:szCs w:val="24"/>
        </w:rPr>
        <w:t>the text)</w:t>
      </w:r>
      <w:r w:rsidRPr="00152AEE">
        <w:rPr>
          <w:rFonts w:asciiTheme="majorHAnsi" w:hAnsiTheme="majorHAnsi" w:cstheme="majorHAnsi"/>
          <w:color w:val="3F3F3F"/>
          <w:sz w:val="24"/>
          <w:szCs w:val="24"/>
        </w:rPr>
        <w:t xml:space="preserve">. </w:t>
      </w:r>
      <w:r w:rsidRPr="00FA6157">
        <w:rPr>
          <w:rFonts w:asciiTheme="majorHAnsi" w:hAnsiTheme="majorHAnsi" w:cstheme="majorHAnsi"/>
          <w:color w:val="0F0F0F"/>
          <w:sz w:val="24"/>
          <w:szCs w:val="24"/>
        </w:rPr>
        <w:t xml:space="preserve">All </w:t>
      </w:r>
      <w:r>
        <w:rPr>
          <w:rFonts w:asciiTheme="majorHAnsi" w:hAnsiTheme="majorHAnsi" w:cstheme="majorHAnsi"/>
          <w:color w:val="0F0F0F"/>
          <w:sz w:val="24"/>
          <w:szCs w:val="24"/>
        </w:rPr>
        <w:t xml:space="preserve">tables </w:t>
      </w:r>
      <w:r w:rsidRPr="00FA6157">
        <w:rPr>
          <w:rFonts w:asciiTheme="majorHAnsi" w:hAnsiTheme="majorHAnsi" w:cstheme="majorHAnsi"/>
          <w:color w:val="1F1F1F"/>
          <w:sz w:val="24"/>
          <w:szCs w:val="24"/>
        </w:rPr>
        <w:t>should</w:t>
      </w:r>
      <w:r w:rsidR="001C2CB7">
        <w:rPr>
          <w:rFonts w:asciiTheme="majorHAnsi" w:hAnsiTheme="majorHAnsi" w:cstheme="majorHAnsi"/>
          <w:color w:val="1F1F1F"/>
          <w:sz w:val="24"/>
          <w:szCs w:val="24"/>
        </w:rPr>
        <w:t xml:space="preserve"> be submitted</w:t>
      </w:r>
      <w:r w:rsidRPr="00FA6157">
        <w:rPr>
          <w:rFonts w:asciiTheme="majorHAnsi" w:hAnsiTheme="majorHAnsi" w:cstheme="majorHAnsi"/>
          <w:color w:val="0F0F0F"/>
          <w:sz w:val="24"/>
          <w:szCs w:val="24"/>
        </w:rPr>
        <w:t xml:space="preserve"> </w:t>
      </w:r>
      <w:r>
        <w:rPr>
          <w:rFonts w:asciiTheme="majorHAnsi" w:hAnsiTheme="majorHAnsi" w:cstheme="majorHAnsi"/>
          <w:color w:val="0F0F0F"/>
          <w:sz w:val="24"/>
          <w:szCs w:val="24"/>
        </w:rPr>
        <w:t>in</w:t>
      </w:r>
      <w:r w:rsidRPr="00FA6157">
        <w:rPr>
          <w:rFonts w:asciiTheme="majorHAnsi" w:hAnsiTheme="majorHAnsi" w:cstheme="majorHAnsi"/>
          <w:color w:val="0F0F0F"/>
          <w:sz w:val="24"/>
          <w:szCs w:val="24"/>
        </w:rPr>
        <w:t xml:space="preserve"> </w:t>
      </w:r>
      <w:r>
        <w:rPr>
          <w:rFonts w:asciiTheme="majorHAnsi" w:hAnsiTheme="majorHAnsi" w:cstheme="majorHAnsi"/>
          <w:color w:val="0F0F0F"/>
          <w:sz w:val="24"/>
          <w:szCs w:val="24"/>
        </w:rPr>
        <w:t>one</w:t>
      </w:r>
      <w:r w:rsidRPr="00FA6157">
        <w:rPr>
          <w:rFonts w:asciiTheme="majorHAnsi" w:hAnsiTheme="majorHAnsi" w:cstheme="majorHAnsi"/>
          <w:color w:val="1F1F1F"/>
          <w:sz w:val="24"/>
          <w:szCs w:val="24"/>
        </w:rPr>
        <w:t xml:space="preserve"> </w:t>
      </w:r>
      <w:r w:rsidRPr="00FA6157">
        <w:rPr>
          <w:rFonts w:asciiTheme="majorHAnsi" w:hAnsiTheme="majorHAnsi" w:cstheme="majorHAnsi"/>
          <w:color w:val="0F0F0F"/>
          <w:sz w:val="24"/>
          <w:szCs w:val="24"/>
        </w:rPr>
        <w:t>file</w:t>
      </w:r>
      <w:r>
        <w:rPr>
          <w:rFonts w:asciiTheme="majorHAnsi" w:hAnsiTheme="majorHAnsi" w:cstheme="majorHAnsi"/>
          <w:color w:val="0F0F0F"/>
          <w:sz w:val="24"/>
          <w:szCs w:val="24"/>
        </w:rPr>
        <w:t>,</w:t>
      </w:r>
      <w:r w:rsidRPr="00FA6157">
        <w:rPr>
          <w:rFonts w:asciiTheme="majorHAnsi" w:hAnsiTheme="majorHAnsi" w:cstheme="majorHAnsi"/>
          <w:color w:val="0F0F0F"/>
          <w:sz w:val="24"/>
          <w:szCs w:val="24"/>
        </w:rPr>
        <w:t xml:space="preserve"> </w:t>
      </w:r>
      <w:r>
        <w:rPr>
          <w:rFonts w:asciiTheme="majorHAnsi" w:hAnsiTheme="majorHAnsi" w:cstheme="majorHAnsi"/>
          <w:color w:val="0F0F0F"/>
          <w:sz w:val="24"/>
          <w:szCs w:val="24"/>
        </w:rPr>
        <w:t xml:space="preserve">following the </w:t>
      </w:r>
      <w:r>
        <w:rPr>
          <w:rFonts w:asciiTheme="majorHAnsi" w:hAnsiTheme="majorHAnsi" w:cstheme="majorHAnsi"/>
          <w:color w:val="0F0F0F"/>
          <w:sz w:val="24"/>
          <w:szCs w:val="24"/>
        </w:rPr>
        <w:lastRenderedPageBreak/>
        <w:t>order they appear in the text.</w:t>
      </w:r>
    </w:p>
    <w:p w14:paraId="5EB949C9" w14:textId="0DE2AAD3" w:rsidR="003603E1" w:rsidRPr="005F2AF2" w:rsidRDefault="003603E1" w:rsidP="002F3395">
      <w:pPr>
        <w:pStyle w:val="ListParagraph"/>
        <w:numPr>
          <w:ilvl w:val="1"/>
          <w:numId w:val="4"/>
        </w:numPr>
        <w:spacing w:line="307" w:lineRule="auto"/>
        <w:ind w:left="0" w:right="405" w:firstLine="0"/>
        <w:contextualSpacing w:val="0"/>
        <w:rPr>
          <w:rFonts w:asciiTheme="majorHAnsi" w:hAnsiTheme="majorHAnsi" w:cstheme="majorHAnsi"/>
          <w:color w:val="0F0F0F"/>
          <w:sz w:val="24"/>
          <w:szCs w:val="24"/>
        </w:rPr>
      </w:pPr>
      <w:r w:rsidRPr="00FA6157">
        <w:rPr>
          <w:rFonts w:asciiTheme="majorHAnsi" w:hAnsiTheme="majorHAnsi" w:cstheme="majorHAnsi"/>
          <w:color w:val="0F0F0F"/>
          <w:sz w:val="24"/>
          <w:szCs w:val="24"/>
        </w:rPr>
        <w:t>Figure</w:t>
      </w:r>
      <w:r w:rsidR="00ED5D7A">
        <w:rPr>
          <w:rFonts w:asciiTheme="majorHAnsi" w:hAnsiTheme="majorHAnsi" w:cstheme="majorHAnsi"/>
          <w:color w:val="0F0F0F"/>
          <w:sz w:val="24"/>
          <w:szCs w:val="24"/>
        </w:rPr>
        <w:t>s: Figure</w:t>
      </w:r>
      <w:r w:rsidRPr="00FA6157">
        <w:rPr>
          <w:rFonts w:asciiTheme="majorHAnsi" w:hAnsiTheme="majorHAnsi" w:cstheme="majorHAnsi"/>
          <w:color w:val="0F0F0F"/>
          <w:sz w:val="24"/>
          <w:szCs w:val="24"/>
        </w:rPr>
        <w:t xml:space="preserve"> captions should be integrated into the</w:t>
      </w:r>
      <w:r w:rsidRPr="00FA6157">
        <w:rPr>
          <w:rFonts w:asciiTheme="majorHAnsi" w:hAnsiTheme="majorHAnsi" w:cstheme="majorHAnsi"/>
          <w:color w:val="0F0F0F"/>
          <w:spacing w:val="-1"/>
          <w:sz w:val="24"/>
          <w:szCs w:val="24"/>
        </w:rPr>
        <w:t xml:space="preserve"> </w:t>
      </w:r>
      <w:r w:rsidRPr="00FA6157">
        <w:rPr>
          <w:rFonts w:asciiTheme="majorHAnsi" w:hAnsiTheme="majorHAnsi" w:cstheme="majorHAnsi"/>
          <w:color w:val="0F0F0F"/>
          <w:sz w:val="24"/>
          <w:szCs w:val="24"/>
        </w:rPr>
        <w:t>text in the relevant places (preferably following their first mention in</w:t>
      </w:r>
      <w:r w:rsidRPr="00FA6157">
        <w:rPr>
          <w:rFonts w:asciiTheme="majorHAnsi" w:hAnsiTheme="majorHAnsi" w:cstheme="majorHAnsi"/>
          <w:color w:val="0F0F0F"/>
          <w:spacing w:val="40"/>
          <w:sz w:val="24"/>
          <w:szCs w:val="24"/>
        </w:rPr>
        <w:t xml:space="preserve"> </w:t>
      </w:r>
      <w:r w:rsidRPr="00FA6157">
        <w:rPr>
          <w:rFonts w:asciiTheme="majorHAnsi" w:hAnsiTheme="majorHAnsi" w:cstheme="majorHAnsi"/>
          <w:color w:val="0F0F0F"/>
          <w:sz w:val="24"/>
          <w:szCs w:val="24"/>
        </w:rPr>
        <w:t>the text)</w:t>
      </w:r>
      <w:r w:rsidRPr="00FA6157">
        <w:rPr>
          <w:rFonts w:asciiTheme="majorHAnsi" w:hAnsiTheme="majorHAnsi" w:cstheme="majorHAnsi"/>
          <w:color w:val="3F3F3F"/>
          <w:sz w:val="24"/>
          <w:szCs w:val="24"/>
        </w:rPr>
        <w:t xml:space="preserve">. </w:t>
      </w:r>
    </w:p>
    <w:p w14:paraId="317E7385" w14:textId="1F6F8F18" w:rsidR="005000BF" w:rsidRDefault="005000BF" w:rsidP="002F3395">
      <w:pPr>
        <w:pStyle w:val="ListParagraph"/>
        <w:tabs>
          <w:tab w:val="left" w:pos="90"/>
        </w:tabs>
        <w:spacing w:line="307" w:lineRule="auto"/>
        <w:ind w:left="0" w:right="405"/>
        <w:contextualSpacing w:val="0"/>
        <w:rPr>
          <w:rFonts w:asciiTheme="majorHAnsi" w:hAnsiTheme="majorHAnsi" w:cstheme="majorHAnsi"/>
          <w:color w:val="0F0F0F"/>
          <w:sz w:val="24"/>
          <w:szCs w:val="24"/>
        </w:rPr>
      </w:pPr>
      <w:r>
        <w:rPr>
          <w:rFonts w:asciiTheme="majorHAnsi" w:hAnsiTheme="majorHAnsi" w:cstheme="majorHAnsi"/>
          <w:color w:val="0F0F0F"/>
          <w:sz w:val="24"/>
          <w:szCs w:val="24"/>
        </w:rPr>
        <w:t>No more than 25 figures per manuscript are accepted. If the author wishes to publish more figures, a request should to s</w:t>
      </w:r>
      <w:r w:rsidR="00ED5D7A">
        <w:rPr>
          <w:rFonts w:asciiTheme="majorHAnsi" w:hAnsiTheme="majorHAnsi" w:cstheme="majorHAnsi"/>
          <w:color w:val="0F0F0F"/>
          <w:sz w:val="24"/>
          <w:szCs w:val="24"/>
        </w:rPr>
        <w:t xml:space="preserve">ubmitted </w:t>
      </w:r>
      <w:r>
        <w:rPr>
          <w:rFonts w:asciiTheme="majorHAnsi" w:hAnsiTheme="majorHAnsi" w:cstheme="majorHAnsi"/>
          <w:color w:val="0F0F0F"/>
          <w:sz w:val="24"/>
          <w:szCs w:val="24"/>
        </w:rPr>
        <w:t xml:space="preserve">to the editor. </w:t>
      </w:r>
    </w:p>
    <w:p w14:paraId="3F678B57" w14:textId="2DD61DB5" w:rsidR="00945667" w:rsidRDefault="005000BF" w:rsidP="002F3395">
      <w:pPr>
        <w:pStyle w:val="ListParagraph"/>
        <w:tabs>
          <w:tab w:val="left" w:pos="90"/>
        </w:tabs>
        <w:spacing w:line="307" w:lineRule="auto"/>
        <w:ind w:left="0" w:right="405"/>
        <w:contextualSpacing w:val="0"/>
        <w:rPr>
          <w:rFonts w:asciiTheme="majorHAnsi" w:hAnsiTheme="majorHAnsi" w:cstheme="majorHAnsi"/>
          <w:color w:val="0F0F0F"/>
          <w:sz w:val="24"/>
          <w:szCs w:val="24"/>
        </w:rPr>
      </w:pPr>
      <w:r>
        <w:rPr>
          <w:rFonts w:asciiTheme="majorHAnsi" w:hAnsiTheme="majorHAnsi" w:cstheme="majorHAnsi"/>
          <w:color w:val="0F0F0F"/>
          <w:sz w:val="24"/>
          <w:szCs w:val="24"/>
        </w:rPr>
        <w:t xml:space="preserve">   </w:t>
      </w:r>
      <w:r w:rsidR="003603E1" w:rsidRPr="002F3395">
        <w:rPr>
          <w:rFonts w:asciiTheme="majorHAnsi" w:hAnsiTheme="majorHAnsi" w:cstheme="majorHAnsi"/>
          <w:color w:val="0F0F0F"/>
          <w:sz w:val="24"/>
          <w:szCs w:val="24"/>
        </w:rPr>
        <w:t xml:space="preserve">All figures </w:t>
      </w:r>
      <w:r w:rsidR="003603E1" w:rsidRPr="002F3395">
        <w:rPr>
          <w:rFonts w:asciiTheme="majorHAnsi" w:hAnsiTheme="majorHAnsi" w:cstheme="majorHAnsi"/>
          <w:color w:val="1F1F1F"/>
          <w:sz w:val="24"/>
          <w:szCs w:val="24"/>
        </w:rPr>
        <w:t>should</w:t>
      </w:r>
      <w:r w:rsidR="003603E1" w:rsidRPr="002F3395">
        <w:rPr>
          <w:rFonts w:asciiTheme="majorHAnsi" w:hAnsiTheme="majorHAnsi" w:cstheme="majorHAnsi"/>
          <w:color w:val="1F1F1F"/>
          <w:spacing w:val="40"/>
          <w:sz w:val="24"/>
          <w:szCs w:val="24"/>
        </w:rPr>
        <w:t xml:space="preserve"> </w:t>
      </w:r>
      <w:r w:rsidR="003603E1" w:rsidRPr="002F3395">
        <w:rPr>
          <w:rFonts w:asciiTheme="majorHAnsi" w:hAnsiTheme="majorHAnsi" w:cstheme="majorHAnsi"/>
          <w:color w:val="0F0F0F"/>
          <w:sz w:val="24"/>
          <w:szCs w:val="24"/>
        </w:rPr>
        <w:t xml:space="preserve">also be submitted as </w:t>
      </w:r>
      <w:r w:rsidR="003603E1" w:rsidRPr="002F3395">
        <w:rPr>
          <w:rFonts w:asciiTheme="majorHAnsi" w:hAnsiTheme="majorHAnsi" w:cstheme="majorHAnsi"/>
          <w:color w:val="1F1F1F"/>
          <w:sz w:val="24"/>
          <w:szCs w:val="24"/>
        </w:rPr>
        <w:t xml:space="preserve">separate </w:t>
      </w:r>
      <w:r w:rsidR="003603E1" w:rsidRPr="002F3395">
        <w:rPr>
          <w:rFonts w:asciiTheme="majorHAnsi" w:hAnsiTheme="majorHAnsi" w:cstheme="majorHAnsi"/>
          <w:color w:val="0F0F0F"/>
          <w:sz w:val="24"/>
          <w:szCs w:val="24"/>
        </w:rPr>
        <w:t xml:space="preserve">files, each named as in the text (e.g. Fig. </w:t>
      </w:r>
      <w:r w:rsidR="00187B7D" w:rsidRPr="002F3395">
        <w:rPr>
          <w:rFonts w:asciiTheme="majorHAnsi" w:hAnsiTheme="majorHAnsi" w:cstheme="majorHAnsi"/>
          <w:color w:val="0F0F0F"/>
          <w:sz w:val="24"/>
          <w:szCs w:val="24"/>
        </w:rPr>
        <w:t>2</w:t>
      </w:r>
      <w:r w:rsidR="003603E1" w:rsidRPr="002F3395">
        <w:rPr>
          <w:rFonts w:asciiTheme="majorHAnsi" w:hAnsiTheme="majorHAnsi" w:cstheme="majorHAnsi"/>
          <w:color w:val="0F0F0F"/>
          <w:sz w:val="24"/>
          <w:szCs w:val="24"/>
        </w:rPr>
        <w:t>). All figures should be submitted as open files including the layers.</w:t>
      </w:r>
    </w:p>
    <w:p w14:paraId="7D10060C" w14:textId="151D475D" w:rsidR="003603E1" w:rsidRPr="005F2AF2" w:rsidRDefault="003603E1" w:rsidP="002F3395">
      <w:pPr>
        <w:pStyle w:val="ListParagraph"/>
        <w:numPr>
          <w:ilvl w:val="1"/>
          <w:numId w:val="4"/>
        </w:numPr>
        <w:tabs>
          <w:tab w:val="left" w:pos="90"/>
        </w:tabs>
        <w:spacing w:line="307" w:lineRule="auto"/>
        <w:ind w:left="0" w:right="-180" w:firstLine="0"/>
        <w:rPr>
          <w:rFonts w:asciiTheme="majorHAnsi" w:hAnsiTheme="majorHAnsi" w:cstheme="majorHAnsi"/>
          <w:color w:val="0F0F0F"/>
          <w:sz w:val="24"/>
          <w:szCs w:val="24"/>
        </w:rPr>
      </w:pPr>
      <w:r>
        <w:rPr>
          <w:rFonts w:asciiTheme="majorHAnsi" w:hAnsiTheme="majorHAnsi" w:cstheme="majorHAnsi"/>
          <w:color w:val="0F0F0F"/>
          <w:sz w:val="24"/>
          <w:szCs w:val="24"/>
        </w:rPr>
        <w:t xml:space="preserve"> L</w:t>
      </w:r>
      <w:r w:rsidRPr="00457333">
        <w:rPr>
          <w:rFonts w:asciiTheme="majorHAnsi" w:hAnsiTheme="majorHAnsi" w:cstheme="majorHAnsi"/>
          <w:color w:val="0F0F0F"/>
          <w:sz w:val="24"/>
          <w:szCs w:val="24"/>
        </w:rPr>
        <w:t>ist</w:t>
      </w:r>
      <w:r>
        <w:rPr>
          <w:rFonts w:asciiTheme="majorHAnsi" w:hAnsiTheme="majorHAnsi" w:cstheme="majorHAnsi"/>
          <w:color w:val="0F0F0F"/>
          <w:sz w:val="24"/>
          <w:szCs w:val="24"/>
        </w:rPr>
        <w:t>s</w:t>
      </w:r>
      <w:r w:rsidRPr="00457333">
        <w:rPr>
          <w:rFonts w:asciiTheme="majorHAnsi" w:hAnsiTheme="majorHAnsi" w:cstheme="majorHAnsi"/>
          <w:color w:val="0F0F0F"/>
          <w:sz w:val="24"/>
          <w:szCs w:val="24"/>
        </w:rPr>
        <w:t xml:space="preserve"> of Tables and </w:t>
      </w:r>
      <w:r>
        <w:rPr>
          <w:rFonts w:asciiTheme="majorHAnsi" w:hAnsiTheme="majorHAnsi" w:cstheme="majorHAnsi"/>
          <w:color w:val="0F0F0F"/>
          <w:sz w:val="24"/>
          <w:szCs w:val="24"/>
        </w:rPr>
        <w:t>F</w:t>
      </w:r>
      <w:r w:rsidRPr="00457333">
        <w:rPr>
          <w:rFonts w:asciiTheme="majorHAnsi" w:hAnsiTheme="majorHAnsi" w:cstheme="majorHAnsi"/>
          <w:color w:val="0F0F0F"/>
          <w:sz w:val="24"/>
          <w:szCs w:val="24"/>
        </w:rPr>
        <w:t xml:space="preserve">igures, organized and numbered </w:t>
      </w:r>
      <w:r>
        <w:rPr>
          <w:rFonts w:asciiTheme="majorHAnsi" w:hAnsiTheme="majorHAnsi" w:cstheme="majorHAnsi"/>
          <w:color w:val="0F0F0F"/>
          <w:sz w:val="24"/>
          <w:szCs w:val="24"/>
        </w:rPr>
        <w:t xml:space="preserve">following </w:t>
      </w:r>
      <w:r w:rsidRPr="00457333">
        <w:rPr>
          <w:rFonts w:asciiTheme="majorHAnsi" w:hAnsiTheme="majorHAnsi" w:cstheme="majorHAnsi"/>
          <w:color w:val="0F0F0F"/>
          <w:sz w:val="24"/>
          <w:szCs w:val="24"/>
        </w:rPr>
        <w:t xml:space="preserve">the order of </w:t>
      </w:r>
      <w:r>
        <w:rPr>
          <w:rFonts w:asciiTheme="majorHAnsi" w:hAnsiTheme="majorHAnsi" w:cstheme="majorHAnsi"/>
          <w:color w:val="0F0F0F"/>
          <w:sz w:val="24"/>
          <w:szCs w:val="24"/>
        </w:rPr>
        <w:t xml:space="preserve">their </w:t>
      </w:r>
      <w:r w:rsidRPr="00457333">
        <w:rPr>
          <w:rFonts w:asciiTheme="majorHAnsi" w:hAnsiTheme="majorHAnsi" w:cstheme="majorHAnsi"/>
          <w:color w:val="0F0F0F"/>
          <w:sz w:val="24"/>
          <w:szCs w:val="24"/>
        </w:rPr>
        <w:t>appearance</w:t>
      </w:r>
      <w:r>
        <w:rPr>
          <w:rFonts w:asciiTheme="majorHAnsi" w:hAnsiTheme="majorHAnsi" w:cstheme="majorHAnsi"/>
          <w:color w:val="0F0F0F"/>
          <w:sz w:val="24"/>
          <w:szCs w:val="24"/>
        </w:rPr>
        <w:t xml:space="preserve"> in the text</w:t>
      </w:r>
      <w:r w:rsidRPr="005F2AF2">
        <w:rPr>
          <w:rFonts w:asciiTheme="majorHAnsi" w:hAnsiTheme="majorHAnsi" w:cstheme="majorHAnsi"/>
          <w:color w:val="0F0F0F"/>
          <w:sz w:val="24"/>
          <w:szCs w:val="24"/>
        </w:rPr>
        <w:t xml:space="preserve">, should be </w:t>
      </w:r>
      <w:r>
        <w:rPr>
          <w:rFonts w:asciiTheme="majorHAnsi" w:hAnsiTheme="majorHAnsi" w:cstheme="majorHAnsi"/>
          <w:color w:val="0F0F0F"/>
          <w:sz w:val="24"/>
          <w:szCs w:val="24"/>
        </w:rPr>
        <w:t xml:space="preserve">given </w:t>
      </w:r>
      <w:r w:rsidRPr="005F2AF2">
        <w:rPr>
          <w:rFonts w:asciiTheme="majorHAnsi" w:hAnsiTheme="majorHAnsi" w:cstheme="majorHAnsi"/>
          <w:color w:val="0F0F0F"/>
          <w:sz w:val="24"/>
          <w:szCs w:val="24"/>
        </w:rPr>
        <w:t>a</w:t>
      </w:r>
      <w:r>
        <w:rPr>
          <w:rFonts w:asciiTheme="majorHAnsi" w:hAnsiTheme="majorHAnsi" w:cstheme="majorHAnsi"/>
          <w:color w:val="0F0F0F"/>
          <w:sz w:val="24"/>
          <w:szCs w:val="24"/>
        </w:rPr>
        <w:t>fter the references in the main manuscript.</w:t>
      </w:r>
      <w:r w:rsidRPr="005F2AF2">
        <w:rPr>
          <w:rFonts w:asciiTheme="majorHAnsi" w:hAnsiTheme="majorHAnsi" w:cstheme="majorHAnsi"/>
          <w:color w:val="0F0F0F"/>
          <w:sz w:val="24"/>
          <w:szCs w:val="24"/>
        </w:rPr>
        <w:t xml:space="preserve"> </w:t>
      </w:r>
    </w:p>
    <w:p w14:paraId="37883A26" w14:textId="77777777" w:rsidR="00A76DC1" w:rsidRPr="002F3395" w:rsidRDefault="003603E1" w:rsidP="002F3395">
      <w:pPr>
        <w:pStyle w:val="ListParagraph"/>
        <w:numPr>
          <w:ilvl w:val="1"/>
          <w:numId w:val="4"/>
        </w:numPr>
        <w:tabs>
          <w:tab w:val="left" w:pos="90"/>
        </w:tabs>
        <w:spacing w:after="120" w:line="360" w:lineRule="auto"/>
        <w:ind w:left="0" w:right="26" w:firstLine="0"/>
        <w:contextualSpacing w:val="0"/>
        <w:rPr>
          <w:rFonts w:asciiTheme="majorHAnsi" w:hAnsiTheme="majorHAnsi" w:cstheme="majorHAnsi"/>
          <w:color w:val="000000"/>
        </w:rPr>
      </w:pPr>
      <w:r w:rsidRPr="002F3395">
        <w:rPr>
          <w:rFonts w:asciiTheme="majorHAnsi" w:hAnsiTheme="majorHAnsi" w:cstheme="majorHAnsi"/>
          <w:color w:val="0F0F0F"/>
          <w:spacing w:val="-2"/>
          <w:sz w:val="24"/>
          <w:szCs w:val="24"/>
        </w:rPr>
        <w:t>Acknowledgments.</w:t>
      </w:r>
    </w:p>
    <w:p w14:paraId="27ECF518" w14:textId="3C12C7D0" w:rsidR="003603E1" w:rsidRPr="002F3395" w:rsidRDefault="003603E1" w:rsidP="002F3395">
      <w:pPr>
        <w:pStyle w:val="ListParagraph"/>
        <w:numPr>
          <w:ilvl w:val="1"/>
          <w:numId w:val="4"/>
        </w:numPr>
        <w:tabs>
          <w:tab w:val="left" w:pos="90"/>
        </w:tabs>
        <w:spacing w:after="120" w:line="360" w:lineRule="auto"/>
        <w:ind w:left="0" w:right="26" w:firstLine="0"/>
        <w:contextualSpacing w:val="0"/>
        <w:rPr>
          <w:rFonts w:asciiTheme="majorHAnsi" w:hAnsiTheme="majorHAnsi" w:cstheme="majorHAnsi"/>
          <w:color w:val="000000"/>
        </w:rPr>
      </w:pPr>
      <w:r w:rsidRPr="002F3395">
        <w:rPr>
          <w:rFonts w:asciiTheme="majorHAnsi" w:hAnsiTheme="majorHAnsi" w:cstheme="majorHAnsi"/>
          <w:color w:val="0F0F0F"/>
          <w:sz w:val="24"/>
          <w:szCs w:val="24"/>
        </w:rPr>
        <w:t>References</w:t>
      </w:r>
    </w:p>
    <w:p w14:paraId="0582BD38" w14:textId="48952F14" w:rsidR="00461EC9" w:rsidRDefault="00461EC9" w:rsidP="002F3395">
      <w:pPr>
        <w:pStyle w:val="Default"/>
        <w:spacing w:after="120" w:line="360" w:lineRule="auto"/>
        <w:ind w:right="26"/>
        <w:rPr>
          <w:rFonts w:asciiTheme="majorHAnsi" w:hAnsiTheme="majorHAnsi" w:cstheme="majorHAnsi"/>
        </w:rPr>
      </w:pPr>
      <w:r w:rsidRPr="002F3395">
        <w:rPr>
          <w:rFonts w:asciiTheme="majorHAnsi" w:hAnsiTheme="majorHAnsi" w:cstheme="majorHAnsi"/>
          <w:b/>
          <w:bCs/>
        </w:rPr>
        <w:t xml:space="preserve">The </w:t>
      </w:r>
      <w:r w:rsidRPr="002F3395">
        <w:rPr>
          <w:rFonts w:asciiTheme="majorHAnsi" w:hAnsiTheme="majorHAnsi" w:cstheme="majorHAnsi"/>
          <w:b/>
          <w:bCs/>
          <w:i/>
          <w:iCs/>
        </w:rPr>
        <w:t>instructions for authors</w:t>
      </w:r>
      <w:r w:rsidRPr="002F3395">
        <w:rPr>
          <w:rFonts w:asciiTheme="majorHAnsi" w:hAnsiTheme="majorHAnsi" w:cstheme="majorHAnsi"/>
          <w:b/>
          <w:bCs/>
        </w:rPr>
        <w:t xml:space="preserve"> are currently being revised and will be published on this website before the end of March 2024.</w:t>
      </w:r>
      <w:r>
        <w:rPr>
          <w:rFonts w:asciiTheme="majorHAnsi" w:hAnsiTheme="majorHAnsi" w:cstheme="majorHAnsi"/>
          <w:b/>
          <w:bCs/>
        </w:rPr>
        <w:t xml:space="preserve"> </w:t>
      </w:r>
      <w:r>
        <w:rPr>
          <w:rFonts w:asciiTheme="majorHAnsi" w:hAnsiTheme="majorHAnsi" w:cstheme="majorHAnsi"/>
        </w:rPr>
        <w:t xml:space="preserve">In the interim we are accepting papers submitted in any format. </w:t>
      </w:r>
    </w:p>
    <w:p w14:paraId="7259571D" w14:textId="7E31843F" w:rsidR="00740076" w:rsidRPr="005F2AF2" w:rsidRDefault="00740076" w:rsidP="002F3395">
      <w:pPr>
        <w:pStyle w:val="BodyText"/>
        <w:spacing w:before="5" w:line="360" w:lineRule="auto"/>
        <w:ind w:right="-360"/>
        <w:rPr>
          <w:rFonts w:asciiTheme="majorHAnsi" w:hAnsiTheme="majorHAnsi" w:cstheme="majorHAnsi"/>
          <w:sz w:val="24"/>
          <w:szCs w:val="24"/>
        </w:rPr>
      </w:pPr>
      <w:r>
        <w:rPr>
          <w:rFonts w:asciiTheme="majorHAnsi" w:hAnsiTheme="majorHAnsi" w:cstheme="majorHAnsi"/>
          <w:color w:val="0F0F0F"/>
          <w:w w:val="105"/>
          <w:sz w:val="24"/>
          <w:szCs w:val="24"/>
        </w:rPr>
        <w:t>For</w:t>
      </w:r>
      <w:r w:rsidRPr="00152AEE">
        <w:rPr>
          <w:rFonts w:asciiTheme="majorHAnsi" w:hAnsiTheme="majorHAnsi" w:cstheme="majorHAnsi"/>
          <w:color w:val="0F0F0F"/>
          <w:w w:val="105"/>
          <w:sz w:val="24"/>
          <w:szCs w:val="24"/>
        </w:rPr>
        <w:t xml:space="preserve"> </w:t>
      </w:r>
      <w:r w:rsidRPr="00152AEE">
        <w:rPr>
          <w:rFonts w:asciiTheme="majorHAnsi" w:hAnsiTheme="majorHAnsi" w:cstheme="majorHAnsi"/>
          <w:color w:val="1F1F1F"/>
          <w:w w:val="105"/>
          <w:sz w:val="24"/>
          <w:szCs w:val="24"/>
        </w:rPr>
        <w:t xml:space="preserve">submission </w:t>
      </w:r>
      <w:r w:rsidRPr="00152AEE">
        <w:rPr>
          <w:rFonts w:asciiTheme="majorHAnsi" w:hAnsiTheme="majorHAnsi" w:cstheme="majorHAnsi"/>
          <w:color w:val="0F0F0F"/>
          <w:w w:val="105"/>
          <w:sz w:val="24"/>
          <w:szCs w:val="24"/>
        </w:rPr>
        <w:t>of manuscripts, other materials</w:t>
      </w:r>
      <w:r w:rsidRPr="00152AEE">
        <w:rPr>
          <w:rFonts w:asciiTheme="majorHAnsi" w:hAnsiTheme="majorHAnsi" w:cstheme="majorHAnsi"/>
          <w:color w:val="0F0F0F"/>
          <w:spacing w:val="-2"/>
          <w:w w:val="105"/>
          <w:sz w:val="24"/>
          <w:szCs w:val="24"/>
        </w:rPr>
        <w:t xml:space="preserve"> </w:t>
      </w:r>
      <w:r w:rsidRPr="00152AEE">
        <w:rPr>
          <w:rFonts w:asciiTheme="majorHAnsi" w:hAnsiTheme="majorHAnsi" w:cstheme="majorHAnsi"/>
          <w:color w:val="0F0F0F"/>
          <w:w w:val="105"/>
          <w:sz w:val="24"/>
          <w:szCs w:val="24"/>
        </w:rPr>
        <w:t>for</w:t>
      </w:r>
      <w:r w:rsidRPr="00152AEE">
        <w:rPr>
          <w:rFonts w:asciiTheme="majorHAnsi" w:hAnsiTheme="majorHAnsi" w:cstheme="majorHAnsi"/>
          <w:color w:val="0F0F0F"/>
          <w:spacing w:val="-3"/>
          <w:w w:val="105"/>
          <w:sz w:val="24"/>
          <w:szCs w:val="24"/>
        </w:rPr>
        <w:t xml:space="preserve"> </w:t>
      </w:r>
      <w:r w:rsidRPr="00152AEE">
        <w:rPr>
          <w:rFonts w:asciiTheme="majorHAnsi" w:hAnsiTheme="majorHAnsi" w:cstheme="majorHAnsi"/>
          <w:color w:val="0F0F0F"/>
          <w:w w:val="105"/>
          <w:sz w:val="24"/>
          <w:szCs w:val="24"/>
        </w:rPr>
        <w:t>publication and all correspondence</w:t>
      </w:r>
      <w:r w:rsidRPr="00152AEE">
        <w:rPr>
          <w:rFonts w:asciiTheme="majorHAnsi" w:hAnsiTheme="majorHAnsi" w:cstheme="majorHAnsi"/>
          <w:color w:val="0F0F0F"/>
          <w:spacing w:val="-5"/>
          <w:w w:val="105"/>
          <w:sz w:val="24"/>
          <w:szCs w:val="24"/>
        </w:rPr>
        <w:t xml:space="preserve"> </w:t>
      </w:r>
      <w:r w:rsidRPr="00152AEE">
        <w:rPr>
          <w:rFonts w:asciiTheme="majorHAnsi" w:hAnsiTheme="majorHAnsi" w:cstheme="majorHAnsi"/>
          <w:color w:val="0F0F0F"/>
          <w:w w:val="105"/>
          <w:sz w:val="24"/>
          <w:szCs w:val="24"/>
        </w:rPr>
        <w:t>should be sent to</w:t>
      </w:r>
      <w:r w:rsidR="004F4721">
        <w:rPr>
          <w:rFonts w:asciiTheme="majorHAnsi" w:hAnsiTheme="majorHAnsi" w:cstheme="majorHAnsi"/>
          <w:color w:val="0F0F0F"/>
          <w:w w:val="105"/>
          <w:sz w:val="24"/>
          <w:szCs w:val="24"/>
        </w:rPr>
        <w:t xml:space="preserve"> the editor</w:t>
      </w:r>
      <w:r w:rsidR="00D3305D">
        <w:rPr>
          <w:rFonts w:asciiTheme="majorHAnsi" w:hAnsiTheme="majorHAnsi" w:cstheme="majorHAnsi"/>
          <w:color w:val="0F0F0F"/>
          <w:w w:val="105"/>
          <w:sz w:val="24"/>
          <w:szCs w:val="24"/>
        </w:rPr>
        <w:t xml:space="preserve"> of the 2024 volume, </w:t>
      </w:r>
      <w:proofErr w:type="spellStart"/>
      <w:r w:rsidR="00D3305D">
        <w:rPr>
          <w:rFonts w:asciiTheme="majorHAnsi" w:hAnsiTheme="majorHAnsi" w:cstheme="majorHAnsi"/>
          <w:color w:val="0F0F0F"/>
          <w:w w:val="105"/>
          <w:sz w:val="24"/>
          <w:szCs w:val="24"/>
        </w:rPr>
        <w:t>Liora</w:t>
      </w:r>
      <w:proofErr w:type="spellEnd"/>
      <w:r w:rsidR="00D3305D">
        <w:rPr>
          <w:rFonts w:asciiTheme="majorHAnsi" w:hAnsiTheme="majorHAnsi" w:cstheme="majorHAnsi"/>
          <w:color w:val="0F0F0F"/>
          <w:w w:val="105"/>
          <w:sz w:val="24"/>
          <w:szCs w:val="24"/>
        </w:rPr>
        <w:t xml:space="preserve"> </w:t>
      </w:r>
      <w:proofErr w:type="spellStart"/>
      <w:r w:rsidR="00D3305D">
        <w:rPr>
          <w:rFonts w:asciiTheme="majorHAnsi" w:hAnsiTheme="majorHAnsi" w:cstheme="majorHAnsi"/>
          <w:color w:val="0F0F0F"/>
          <w:w w:val="105"/>
          <w:sz w:val="24"/>
          <w:szCs w:val="24"/>
        </w:rPr>
        <w:t>Kolska</w:t>
      </w:r>
      <w:proofErr w:type="spellEnd"/>
      <w:r w:rsidR="00D3305D">
        <w:rPr>
          <w:rFonts w:asciiTheme="majorHAnsi" w:hAnsiTheme="majorHAnsi" w:cstheme="majorHAnsi"/>
          <w:color w:val="0F0F0F"/>
          <w:w w:val="105"/>
          <w:sz w:val="24"/>
          <w:szCs w:val="24"/>
        </w:rPr>
        <w:t xml:space="preserve"> Horwitz</w:t>
      </w:r>
      <w:r w:rsidRPr="00152AEE">
        <w:rPr>
          <w:rFonts w:asciiTheme="majorHAnsi" w:hAnsiTheme="majorHAnsi" w:cstheme="majorHAnsi"/>
          <w:color w:val="0F0F0F"/>
          <w:w w:val="105"/>
          <w:sz w:val="24"/>
          <w:szCs w:val="24"/>
        </w:rPr>
        <w:t xml:space="preserve">: </w:t>
      </w:r>
      <w:hyperlink r:id="rId5" w:history="1">
        <w:r w:rsidRPr="00152AEE">
          <w:rPr>
            <w:rStyle w:val="Hyperlink"/>
            <w:rFonts w:asciiTheme="majorHAnsi" w:hAnsiTheme="majorHAnsi" w:cstheme="majorHAnsi"/>
            <w:w w:val="105"/>
            <w:sz w:val="24"/>
            <w:szCs w:val="24"/>
          </w:rPr>
          <w:t>mitekufathaeven@gmail.com</w:t>
        </w:r>
      </w:hyperlink>
      <w:r w:rsidRPr="00152AEE">
        <w:rPr>
          <w:rFonts w:asciiTheme="majorHAnsi" w:hAnsiTheme="majorHAnsi" w:cstheme="majorHAnsi"/>
          <w:color w:val="0F0F0F"/>
          <w:w w:val="105"/>
          <w:sz w:val="24"/>
          <w:szCs w:val="24"/>
        </w:rPr>
        <w:t>.</w:t>
      </w:r>
    </w:p>
    <w:p w14:paraId="291494ED" w14:textId="677B9CA4" w:rsidR="00740076" w:rsidRDefault="00740076" w:rsidP="002F3395">
      <w:pPr>
        <w:pStyle w:val="BodyText"/>
        <w:spacing w:before="5" w:line="309" w:lineRule="auto"/>
        <w:ind w:right="26"/>
        <w:rPr>
          <w:rFonts w:asciiTheme="majorHAnsi" w:hAnsiTheme="majorHAnsi" w:cstheme="majorHAnsi"/>
          <w:sz w:val="24"/>
          <w:szCs w:val="24"/>
        </w:rPr>
      </w:pPr>
    </w:p>
    <w:p w14:paraId="6FF6E32E" w14:textId="77777777" w:rsidR="00945667" w:rsidRPr="00152AEE" w:rsidRDefault="00945667" w:rsidP="002F3395">
      <w:pPr>
        <w:pStyle w:val="BodyText"/>
        <w:spacing w:line="309" w:lineRule="auto"/>
        <w:ind w:right="26"/>
        <w:rPr>
          <w:rFonts w:asciiTheme="majorHAnsi" w:hAnsiTheme="majorHAnsi" w:cstheme="majorHAnsi"/>
          <w:sz w:val="24"/>
          <w:szCs w:val="24"/>
        </w:rPr>
      </w:pPr>
      <w:r w:rsidRPr="005F2AF2">
        <w:rPr>
          <w:rFonts w:asciiTheme="majorHAnsi" w:hAnsiTheme="majorHAnsi" w:cstheme="majorHAnsi"/>
          <w:b/>
          <w:bCs/>
          <w:color w:val="3F3F3F"/>
          <w:w w:val="105"/>
          <w:sz w:val="24"/>
          <w:szCs w:val="24"/>
        </w:rPr>
        <w:t>For book reviews</w:t>
      </w:r>
      <w:r w:rsidRPr="00152AEE">
        <w:rPr>
          <w:rFonts w:asciiTheme="majorHAnsi" w:hAnsiTheme="majorHAnsi" w:cstheme="majorHAnsi"/>
          <w:color w:val="3F3F3F"/>
          <w:w w:val="105"/>
          <w:sz w:val="24"/>
          <w:szCs w:val="24"/>
        </w:rPr>
        <w:t>,</w:t>
      </w:r>
      <w:r w:rsidRPr="00152AEE">
        <w:rPr>
          <w:rFonts w:asciiTheme="majorHAnsi" w:hAnsiTheme="majorHAnsi" w:cstheme="majorHAnsi"/>
          <w:color w:val="0F0F0F"/>
          <w:w w:val="105"/>
          <w:sz w:val="24"/>
          <w:szCs w:val="24"/>
        </w:rPr>
        <w:t xml:space="preserve"> a</w:t>
      </w:r>
      <w:r w:rsidRPr="00152AEE">
        <w:rPr>
          <w:rFonts w:asciiTheme="majorHAnsi" w:hAnsiTheme="majorHAnsi" w:cstheme="majorHAnsi"/>
          <w:color w:val="0F0F0F"/>
          <w:spacing w:val="-12"/>
          <w:w w:val="105"/>
          <w:sz w:val="24"/>
          <w:szCs w:val="24"/>
        </w:rPr>
        <w:t xml:space="preserve"> </w:t>
      </w:r>
      <w:r w:rsidRPr="00152AEE">
        <w:rPr>
          <w:rFonts w:asciiTheme="majorHAnsi" w:hAnsiTheme="majorHAnsi" w:cstheme="majorHAnsi"/>
          <w:color w:val="0F0F0F"/>
          <w:w w:val="105"/>
          <w:sz w:val="24"/>
          <w:szCs w:val="24"/>
        </w:rPr>
        <w:t>single</w:t>
      </w:r>
      <w:r w:rsidRPr="00152AEE">
        <w:rPr>
          <w:rFonts w:asciiTheme="majorHAnsi" w:hAnsiTheme="majorHAnsi" w:cstheme="majorHAnsi"/>
          <w:color w:val="0F0F0F"/>
          <w:spacing w:val="-3"/>
          <w:w w:val="105"/>
          <w:sz w:val="24"/>
          <w:szCs w:val="24"/>
        </w:rPr>
        <w:t xml:space="preserve"> hard </w:t>
      </w:r>
      <w:r w:rsidRPr="00152AEE">
        <w:rPr>
          <w:rFonts w:asciiTheme="majorHAnsi" w:hAnsiTheme="majorHAnsi" w:cstheme="majorHAnsi"/>
          <w:color w:val="0F0F0F"/>
          <w:w w:val="105"/>
          <w:sz w:val="24"/>
          <w:szCs w:val="24"/>
        </w:rPr>
        <w:t>copy of</w:t>
      </w:r>
      <w:r w:rsidRPr="00152AEE">
        <w:rPr>
          <w:rFonts w:asciiTheme="majorHAnsi" w:hAnsiTheme="majorHAnsi" w:cstheme="majorHAnsi"/>
          <w:color w:val="0F0F0F"/>
          <w:spacing w:val="-4"/>
          <w:w w:val="105"/>
          <w:sz w:val="24"/>
          <w:szCs w:val="24"/>
        </w:rPr>
        <w:t xml:space="preserve"> </w:t>
      </w:r>
      <w:r w:rsidRPr="00152AEE">
        <w:rPr>
          <w:rFonts w:asciiTheme="majorHAnsi" w:hAnsiTheme="majorHAnsi" w:cstheme="majorHAnsi"/>
          <w:color w:val="0F0F0F"/>
          <w:w w:val="105"/>
          <w:sz w:val="24"/>
          <w:szCs w:val="24"/>
        </w:rPr>
        <w:t>the book</w:t>
      </w:r>
      <w:r w:rsidRPr="00152AEE">
        <w:rPr>
          <w:rFonts w:asciiTheme="majorHAnsi" w:hAnsiTheme="majorHAnsi" w:cstheme="majorHAnsi"/>
          <w:color w:val="0F0F0F"/>
          <w:spacing w:val="-12"/>
          <w:w w:val="105"/>
          <w:sz w:val="24"/>
          <w:szCs w:val="24"/>
        </w:rPr>
        <w:t xml:space="preserve"> </w:t>
      </w:r>
      <w:r w:rsidRPr="00152AEE">
        <w:rPr>
          <w:rFonts w:asciiTheme="majorHAnsi" w:hAnsiTheme="majorHAnsi" w:cstheme="majorHAnsi"/>
          <w:color w:val="0F0F0F"/>
          <w:w w:val="105"/>
          <w:sz w:val="24"/>
          <w:szCs w:val="24"/>
        </w:rPr>
        <w:t>to</w:t>
      </w:r>
      <w:r w:rsidRPr="00152AEE">
        <w:rPr>
          <w:rFonts w:asciiTheme="majorHAnsi" w:hAnsiTheme="majorHAnsi" w:cstheme="majorHAnsi"/>
          <w:color w:val="0F0F0F"/>
          <w:spacing w:val="-8"/>
          <w:w w:val="105"/>
          <w:sz w:val="24"/>
          <w:szCs w:val="24"/>
        </w:rPr>
        <w:t xml:space="preserve"> </w:t>
      </w:r>
      <w:r w:rsidRPr="00152AEE">
        <w:rPr>
          <w:rFonts w:asciiTheme="majorHAnsi" w:hAnsiTheme="majorHAnsi" w:cstheme="majorHAnsi"/>
          <w:color w:val="0F0F0F"/>
          <w:w w:val="105"/>
          <w:sz w:val="24"/>
          <w:szCs w:val="24"/>
        </w:rPr>
        <w:t>be</w:t>
      </w:r>
      <w:r w:rsidRPr="00152AEE">
        <w:rPr>
          <w:rFonts w:asciiTheme="majorHAnsi" w:hAnsiTheme="majorHAnsi" w:cstheme="majorHAnsi"/>
          <w:color w:val="0F0F0F"/>
          <w:spacing w:val="-7"/>
          <w:w w:val="105"/>
          <w:sz w:val="24"/>
          <w:szCs w:val="24"/>
        </w:rPr>
        <w:t xml:space="preserve"> </w:t>
      </w:r>
      <w:r w:rsidRPr="00152AEE">
        <w:rPr>
          <w:rFonts w:asciiTheme="majorHAnsi" w:hAnsiTheme="majorHAnsi" w:cstheme="majorHAnsi"/>
          <w:color w:val="0F0F0F"/>
          <w:w w:val="105"/>
          <w:sz w:val="24"/>
          <w:szCs w:val="24"/>
        </w:rPr>
        <w:t>reviewed in</w:t>
      </w:r>
      <w:r w:rsidRPr="00152AEE">
        <w:rPr>
          <w:rFonts w:asciiTheme="majorHAnsi" w:hAnsiTheme="majorHAnsi" w:cstheme="majorHAnsi"/>
          <w:color w:val="0F0F0F"/>
          <w:spacing w:val="-8"/>
          <w:w w:val="105"/>
          <w:sz w:val="24"/>
          <w:szCs w:val="24"/>
        </w:rPr>
        <w:t xml:space="preserve"> </w:t>
      </w:r>
      <w:r w:rsidRPr="00152AEE">
        <w:rPr>
          <w:rFonts w:asciiTheme="majorHAnsi" w:hAnsiTheme="majorHAnsi" w:cstheme="majorHAnsi"/>
          <w:color w:val="0F0F0F"/>
          <w:w w:val="105"/>
          <w:sz w:val="24"/>
          <w:szCs w:val="24"/>
        </w:rPr>
        <w:t>the</w:t>
      </w:r>
      <w:r w:rsidRPr="00152AEE">
        <w:rPr>
          <w:rFonts w:asciiTheme="majorHAnsi" w:hAnsiTheme="majorHAnsi" w:cstheme="majorHAnsi"/>
          <w:color w:val="0F0F0F"/>
          <w:spacing w:val="-9"/>
          <w:w w:val="105"/>
          <w:sz w:val="24"/>
          <w:szCs w:val="24"/>
        </w:rPr>
        <w:t xml:space="preserve"> </w:t>
      </w:r>
      <w:r w:rsidRPr="00152AEE">
        <w:rPr>
          <w:rFonts w:asciiTheme="majorHAnsi" w:hAnsiTheme="majorHAnsi" w:cstheme="majorHAnsi"/>
          <w:color w:val="0F0F0F"/>
          <w:w w:val="105"/>
          <w:sz w:val="24"/>
          <w:szCs w:val="24"/>
        </w:rPr>
        <w:t>journal</w:t>
      </w:r>
      <w:r w:rsidRPr="00152AEE">
        <w:rPr>
          <w:rFonts w:asciiTheme="majorHAnsi" w:hAnsiTheme="majorHAnsi" w:cstheme="majorHAnsi"/>
          <w:color w:val="0F0F0F"/>
          <w:spacing w:val="-6"/>
          <w:w w:val="105"/>
          <w:sz w:val="24"/>
          <w:szCs w:val="24"/>
        </w:rPr>
        <w:t xml:space="preserve"> </w:t>
      </w:r>
      <w:r w:rsidRPr="00152AEE">
        <w:rPr>
          <w:rFonts w:asciiTheme="majorHAnsi" w:hAnsiTheme="majorHAnsi" w:cstheme="majorHAnsi"/>
          <w:color w:val="0F0F0F"/>
          <w:w w:val="105"/>
          <w:sz w:val="24"/>
          <w:szCs w:val="24"/>
        </w:rPr>
        <w:t>(the</w:t>
      </w:r>
      <w:r w:rsidRPr="00152AEE">
        <w:rPr>
          <w:rFonts w:asciiTheme="majorHAnsi" w:hAnsiTheme="majorHAnsi" w:cstheme="majorHAnsi"/>
          <w:color w:val="0F0F0F"/>
          <w:spacing w:val="-9"/>
          <w:w w:val="105"/>
          <w:sz w:val="24"/>
          <w:szCs w:val="24"/>
        </w:rPr>
        <w:t xml:space="preserve"> </w:t>
      </w:r>
      <w:r w:rsidRPr="00152AEE">
        <w:rPr>
          <w:rFonts w:asciiTheme="majorHAnsi" w:hAnsiTheme="majorHAnsi" w:cstheme="majorHAnsi"/>
          <w:color w:val="0F0F0F"/>
          <w:w w:val="105"/>
          <w:sz w:val="24"/>
          <w:szCs w:val="24"/>
        </w:rPr>
        <w:t>copy will</w:t>
      </w:r>
      <w:r w:rsidRPr="00152AEE">
        <w:rPr>
          <w:rFonts w:asciiTheme="majorHAnsi" w:hAnsiTheme="majorHAnsi" w:cstheme="majorHAnsi"/>
          <w:color w:val="0F0F0F"/>
          <w:spacing w:val="-6"/>
          <w:w w:val="105"/>
          <w:sz w:val="24"/>
          <w:szCs w:val="24"/>
        </w:rPr>
        <w:t xml:space="preserve"> </w:t>
      </w:r>
      <w:r w:rsidRPr="00152AEE">
        <w:rPr>
          <w:rFonts w:asciiTheme="majorHAnsi" w:hAnsiTheme="majorHAnsi" w:cstheme="majorHAnsi"/>
          <w:color w:val="0F0F0F"/>
          <w:w w:val="105"/>
          <w:sz w:val="24"/>
          <w:szCs w:val="24"/>
        </w:rPr>
        <w:t xml:space="preserve">not be returned) should be send to Uri Davidovich, Institute of Archaeology, The Hebrew University, Jerusalem 9190501, Israel. </w:t>
      </w:r>
    </w:p>
    <w:p w14:paraId="0C35331F" w14:textId="77777777" w:rsidR="00945667" w:rsidRPr="00152AEE" w:rsidRDefault="00945667" w:rsidP="002F3395">
      <w:pPr>
        <w:pStyle w:val="BodyText"/>
        <w:spacing w:before="5" w:line="309" w:lineRule="auto"/>
        <w:ind w:right="26"/>
        <w:rPr>
          <w:rFonts w:asciiTheme="majorHAnsi" w:hAnsiTheme="majorHAnsi" w:cstheme="majorHAnsi"/>
          <w:sz w:val="24"/>
          <w:szCs w:val="24"/>
        </w:rPr>
      </w:pPr>
    </w:p>
    <w:p w14:paraId="786C0CD9" w14:textId="5553A131" w:rsidR="00924ECC" w:rsidRDefault="00924ECC" w:rsidP="002F3395">
      <w:pPr>
        <w:pStyle w:val="Default"/>
        <w:spacing w:after="120" w:line="360" w:lineRule="auto"/>
        <w:ind w:right="26"/>
        <w:rPr>
          <w:rFonts w:asciiTheme="majorHAnsi" w:hAnsiTheme="majorHAnsi" w:cstheme="majorHAnsi"/>
        </w:rPr>
      </w:pPr>
      <w:r>
        <w:rPr>
          <w:rFonts w:asciiTheme="majorHAnsi" w:hAnsiTheme="majorHAnsi" w:cstheme="majorHAnsi"/>
        </w:rPr>
        <w:t xml:space="preserve">Please do not hesitate to contact the editorial team concerning manuscript submission or other queries: </w:t>
      </w:r>
      <w:hyperlink r:id="rId6" w:history="1">
        <w:r w:rsidR="00261AA4" w:rsidRPr="00C71D1C">
          <w:rPr>
            <w:rStyle w:val="Hyperlink"/>
            <w:rFonts w:asciiTheme="majorHAnsi" w:hAnsiTheme="majorHAnsi" w:cstheme="majorHAnsi"/>
          </w:rPr>
          <w:t>mitekufathaeven@gmail.com</w:t>
        </w:r>
      </w:hyperlink>
    </w:p>
    <w:p w14:paraId="6435E1DB" w14:textId="77777777" w:rsidR="00924ECC" w:rsidRDefault="00924ECC" w:rsidP="002F3395">
      <w:pPr>
        <w:spacing w:after="120" w:line="360" w:lineRule="auto"/>
        <w:ind w:right="26"/>
        <w:rPr>
          <w:rFonts w:asciiTheme="majorHAnsi" w:hAnsiTheme="majorHAnsi" w:cstheme="majorHAnsi"/>
          <w:sz w:val="24"/>
          <w:szCs w:val="24"/>
        </w:rPr>
      </w:pPr>
      <w:r>
        <w:rPr>
          <w:rFonts w:asciiTheme="majorHAnsi" w:hAnsiTheme="majorHAnsi" w:cstheme="majorHAnsi"/>
          <w:sz w:val="24"/>
          <w:szCs w:val="24"/>
        </w:rPr>
        <w:t>The Editors,</w:t>
      </w:r>
    </w:p>
    <w:p w14:paraId="6AFD9E83" w14:textId="03FBF952" w:rsidR="001A416F" w:rsidRDefault="00924ECC" w:rsidP="002F3395">
      <w:pPr>
        <w:spacing w:after="120" w:line="360" w:lineRule="auto"/>
        <w:ind w:right="26"/>
      </w:pPr>
      <w:proofErr w:type="spellStart"/>
      <w:r>
        <w:rPr>
          <w:rFonts w:asciiTheme="majorHAnsi" w:hAnsiTheme="majorHAnsi" w:cstheme="majorHAnsi"/>
          <w:sz w:val="24"/>
          <w:szCs w:val="24"/>
        </w:rPr>
        <w:t>Liora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Kolska</w:t>
      </w:r>
      <w:proofErr w:type="spellEnd"/>
      <w:r>
        <w:rPr>
          <w:rFonts w:asciiTheme="majorHAnsi" w:hAnsiTheme="majorHAnsi" w:cstheme="majorHAnsi"/>
          <w:sz w:val="24"/>
          <w:szCs w:val="24"/>
        </w:rPr>
        <w:t xml:space="preserve"> Horwitz, Uri Davidovich, Dina </w:t>
      </w:r>
      <w:proofErr w:type="spellStart"/>
      <w:r>
        <w:rPr>
          <w:rFonts w:asciiTheme="majorHAnsi" w:hAnsiTheme="majorHAnsi" w:cstheme="majorHAnsi"/>
          <w:sz w:val="24"/>
          <w:szCs w:val="24"/>
        </w:rPr>
        <w:t>Shalem</w:t>
      </w:r>
      <w:proofErr w:type="spellEnd"/>
      <w:r>
        <w:rPr>
          <w:rFonts w:asciiTheme="majorHAnsi" w:hAnsiTheme="majorHAnsi" w:cstheme="majorHAnsi"/>
          <w:sz w:val="24"/>
          <w:szCs w:val="24"/>
        </w:rPr>
        <w:t xml:space="preserve"> and </w:t>
      </w:r>
      <w:proofErr w:type="spellStart"/>
      <w:r>
        <w:rPr>
          <w:rFonts w:asciiTheme="majorHAnsi" w:hAnsiTheme="majorHAnsi" w:cstheme="majorHAnsi"/>
          <w:sz w:val="24"/>
          <w:szCs w:val="24"/>
        </w:rPr>
        <w:t>Gonen</w:t>
      </w:r>
      <w:proofErr w:type="spellEnd"/>
      <w:r>
        <w:rPr>
          <w:rFonts w:asciiTheme="majorHAnsi" w:hAnsiTheme="majorHAnsi" w:cstheme="majorHAnsi"/>
          <w:sz w:val="24"/>
          <w:szCs w:val="24"/>
        </w:rPr>
        <w:t xml:space="preserve"> Sharon</w:t>
      </w:r>
      <w:r>
        <w:rPr>
          <w:rStyle w:val="CommentReference"/>
        </w:rPr>
        <w:t/>
      </w:r>
    </w:p>
    <w:sectPr w:rsidR="001A416F" w:rsidSect="002F3395">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8D7"/>
    <w:multiLevelType w:val="hybridMultilevel"/>
    <w:tmpl w:val="2A16112E"/>
    <w:lvl w:ilvl="0" w:tplc="C31EFA3A">
      <w:numFmt w:val="bullet"/>
      <w:lvlText w:val="-"/>
      <w:lvlJc w:val="left"/>
      <w:pPr>
        <w:ind w:left="720" w:hanging="360"/>
      </w:pPr>
      <w:rPr>
        <w:rFonts w:ascii="Calibri Light" w:eastAsia="Times New Roman" w:hAnsi="Calibri Light" w:cs="Calibri Light" w:hint="default"/>
        <w:color w:val="0F0F0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D53C8"/>
    <w:multiLevelType w:val="hybridMultilevel"/>
    <w:tmpl w:val="38D47726"/>
    <w:lvl w:ilvl="0" w:tplc="10000001">
      <w:start w:val="1"/>
      <w:numFmt w:val="bullet"/>
      <w:lvlText w:val=""/>
      <w:lvlJc w:val="left"/>
      <w:pPr>
        <w:ind w:left="843" w:hanging="360"/>
      </w:pPr>
      <w:rPr>
        <w:rFonts w:ascii="Symbol" w:hAnsi="Symbol" w:hint="default"/>
      </w:rPr>
    </w:lvl>
    <w:lvl w:ilvl="1" w:tplc="10000003" w:tentative="1">
      <w:start w:val="1"/>
      <w:numFmt w:val="bullet"/>
      <w:lvlText w:val="o"/>
      <w:lvlJc w:val="left"/>
      <w:pPr>
        <w:ind w:left="1563" w:hanging="360"/>
      </w:pPr>
      <w:rPr>
        <w:rFonts w:ascii="Courier New" w:hAnsi="Courier New" w:cs="Courier New" w:hint="default"/>
      </w:rPr>
    </w:lvl>
    <w:lvl w:ilvl="2" w:tplc="10000005" w:tentative="1">
      <w:start w:val="1"/>
      <w:numFmt w:val="bullet"/>
      <w:lvlText w:val=""/>
      <w:lvlJc w:val="left"/>
      <w:pPr>
        <w:ind w:left="2283" w:hanging="360"/>
      </w:pPr>
      <w:rPr>
        <w:rFonts w:ascii="Wingdings" w:hAnsi="Wingdings" w:hint="default"/>
      </w:rPr>
    </w:lvl>
    <w:lvl w:ilvl="3" w:tplc="10000001" w:tentative="1">
      <w:start w:val="1"/>
      <w:numFmt w:val="bullet"/>
      <w:lvlText w:val=""/>
      <w:lvlJc w:val="left"/>
      <w:pPr>
        <w:ind w:left="3003" w:hanging="360"/>
      </w:pPr>
      <w:rPr>
        <w:rFonts w:ascii="Symbol" w:hAnsi="Symbol" w:hint="default"/>
      </w:rPr>
    </w:lvl>
    <w:lvl w:ilvl="4" w:tplc="10000003" w:tentative="1">
      <w:start w:val="1"/>
      <w:numFmt w:val="bullet"/>
      <w:lvlText w:val="o"/>
      <w:lvlJc w:val="left"/>
      <w:pPr>
        <w:ind w:left="3723" w:hanging="360"/>
      </w:pPr>
      <w:rPr>
        <w:rFonts w:ascii="Courier New" w:hAnsi="Courier New" w:cs="Courier New" w:hint="default"/>
      </w:rPr>
    </w:lvl>
    <w:lvl w:ilvl="5" w:tplc="10000005" w:tentative="1">
      <w:start w:val="1"/>
      <w:numFmt w:val="bullet"/>
      <w:lvlText w:val=""/>
      <w:lvlJc w:val="left"/>
      <w:pPr>
        <w:ind w:left="4443" w:hanging="360"/>
      </w:pPr>
      <w:rPr>
        <w:rFonts w:ascii="Wingdings" w:hAnsi="Wingdings" w:hint="default"/>
      </w:rPr>
    </w:lvl>
    <w:lvl w:ilvl="6" w:tplc="10000001" w:tentative="1">
      <w:start w:val="1"/>
      <w:numFmt w:val="bullet"/>
      <w:lvlText w:val=""/>
      <w:lvlJc w:val="left"/>
      <w:pPr>
        <w:ind w:left="5163" w:hanging="360"/>
      </w:pPr>
      <w:rPr>
        <w:rFonts w:ascii="Symbol" w:hAnsi="Symbol" w:hint="default"/>
      </w:rPr>
    </w:lvl>
    <w:lvl w:ilvl="7" w:tplc="10000003" w:tentative="1">
      <w:start w:val="1"/>
      <w:numFmt w:val="bullet"/>
      <w:lvlText w:val="o"/>
      <w:lvlJc w:val="left"/>
      <w:pPr>
        <w:ind w:left="5883" w:hanging="360"/>
      </w:pPr>
      <w:rPr>
        <w:rFonts w:ascii="Courier New" w:hAnsi="Courier New" w:cs="Courier New" w:hint="default"/>
      </w:rPr>
    </w:lvl>
    <w:lvl w:ilvl="8" w:tplc="10000005" w:tentative="1">
      <w:start w:val="1"/>
      <w:numFmt w:val="bullet"/>
      <w:lvlText w:val=""/>
      <w:lvlJc w:val="left"/>
      <w:pPr>
        <w:ind w:left="6603" w:hanging="360"/>
      </w:pPr>
      <w:rPr>
        <w:rFonts w:ascii="Wingdings" w:hAnsi="Wingdings" w:hint="default"/>
      </w:rPr>
    </w:lvl>
  </w:abstractNum>
  <w:abstractNum w:abstractNumId="2" w15:restartNumberingAfterBreak="0">
    <w:nsid w:val="598F1180"/>
    <w:multiLevelType w:val="hybridMultilevel"/>
    <w:tmpl w:val="FEFC9136"/>
    <w:lvl w:ilvl="0" w:tplc="10000001">
      <w:start w:val="1"/>
      <w:numFmt w:val="bullet"/>
      <w:lvlText w:val=""/>
      <w:lvlJc w:val="left"/>
      <w:pPr>
        <w:ind w:left="837" w:hanging="360"/>
      </w:pPr>
      <w:rPr>
        <w:rFonts w:ascii="Symbol" w:hAnsi="Symbol" w:hint="default"/>
      </w:rPr>
    </w:lvl>
    <w:lvl w:ilvl="1" w:tplc="10000003" w:tentative="1">
      <w:start w:val="1"/>
      <w:numFmt w:val="bullet"/>
      <w:lvlText w:val="o"/>
      <w:lvlJc w:val="left"/>
      <w:pPr>
        <w:ind w:left="1557" w:hanging="360"/>
      </w:pPr>
      <w:rPr>
        <w:rFonts w:ascii="Courier New" w:hAnsi="Courier New" w:cs="Courier New" w:hint="default"/>
      </w:rPr>
    </w:lvl>
    <w:lvl w:ilvl="2" w:tplc="10000005" w:tentative="1">
      <w:start w:val="1"/>
      <w:numFmt w:val="bullet"/>
      <w:lvlText w:val=""/>
      <w:lvlJc w:val="left"/>
      <w:pPr>
        <w:ind w:left="2277" w:hanging="360"/>
      </w:pPr>
      <w:rPr>
        <w:rFonts w:ascii="Wingdings" w:hAnsi="Wingdings" w:hint="default"/>
      </w:rPr>
    </w:lvl>
    <w:lvl w:ilvl="3" w:tplc="10000001" w:tentative="1">
      <w:start w:val="1"/>
      <w:numFmt w:val="bullet"/>
      <w:lvlText w:val=""/>
      <w:lvlJc w:val="left"/>
      <w:pPr>
        <w:ind w:left="2997" w:hanging="360"/>
      </w:pPr>
      <w:rPr>
        <w:rFonts w:ascii="Symbol" w:hAnsi="Symbol" w:hint="default"/>
      </w:rPr>
    </w:lvl>
    <w:lvl w:ilvl="4" w:tplc="10000003" w:tentative="1">
      <w:start w:val="1"/>
      <w:numFmt w:val="bullet"/>
      <w:lvlText w:val="o"/>
      <w:lvlJc w:val="left"/>
      <w:pPr>
        <w:ind w:left="3717" w:hanging="360"/>
      </w:pPr>
      <w:rPr>
        <w:rFonts w:ascii="Courier New" w:hAnsi="Courier New" w:cs="Courier New" w:hint="default"/>
      </w:rPr>
    </w:lvl>
    <w:lvl w:ilvl="5" w:tplc="10000005" w:tentative="1">
      <w:start w:val="1"/>
      <w:numFmt w:val="bullet"/>
      <w:lvlText w:val=""/>
      <w:lvlJc w:val="left"/>
      <w:pPr>
        <w:ind w:left="4437" w:hanging="360"/>
      </w:pPr>
      <w:rPr>
        <w:rFonts w:ascii="Wingdings" w:hAnsi="Wingdings" w:hint="default"/>
      </w:rPr>
    </w:lvl>
    <w:lvl w:ilvl="6" w:tplc="10000001" w:tentative="1">
      <w:start w:val="1"/>
      <w:numFmt w:val="bullet"/>
      <w:lvlText w:val=""/>
      <w:lvlJc w:val="left"/>
      <w:pPr>
        <w:ind w:left="5157" w:hanging="360"/>
      </w:pPr>
      <w:rPr>
        <w:rFonts w:ascii="Symbol" w:hAnsi="Symbol" w:hint="default"/>
      </w:rPr>
    </w:lvl>
    <w:lvl w:ilvl="7" w:tplc="10000003" w:tentative="1">
      <w:start w:val="1"/>
      <w:numFmt w:val="bullet"/>
      <w:lvlText w:val="o"/>
      <w:lvlJc w:val="left"/>
      <w:pPr>
        <w:ind w:left="5877" w:hanging="360"/>
      </w:pPr>
      <w:rPr>
        <w:rFonts w:ascii="Courier New" w:hAnsi="Courier New" w:cs="Courier New" w:hint="default"/>
      </w:rPr>
    </w:lvl>
    <w:lvl w:ilvl="8" w:tplc="10000005" w:tentative="1">
      <w:start w:val="1"/>
      <w:numFmt w:val="bullet"/>
      <w:lvlText w:val=""/>
      <w:lvlJc w:val="left"/>
      <w:pPr>
        <w:ind w:left="6597" w:hanging="360"/>
      </w:pPr>
      <w:rPr>
        <w:rFonts w:ascii="Wingdings" w:hAnsi="Wingdings" w:hint="default"/>
      </w:rPr>
    </w:lvl>
  </w:abstractNum>
  <w:abstractNum w:abstractNumId="3" w15:restartNumberingAfterBreak="0">
    <w:nsid w:val="63CD7C0B"/>
    <w:multiLevelType w:val="hybridMultilevel"/>
    <w:tmpl w:val="1B5ABC4A"/>
    <w:lvl w:ilvl="0" w:tplc="D8A859FC">
      <w:start w:val="1"/>
      <w:numFmt w:val="decimal"/>
      <w:lvlText w:val="%1."/>
      <w:lvlJc w:val="left"/>
      <w:pPr>
        <w:ind w:left="122" w:hanging="251"/>
        <w:jc w:val="right"/>
      </w:pPr>
      <w:rPr>
        <w:rFonts w:hint="default"/>
        <w:w w:val="101"/>
        <w:lang w:val="en-US" w:eastAsia="en-US" w:bidi="ar-SA"/>
      </w:rPr>
    </w:lvl>
    <w:lvl w:ilvl="1" w:tplc="76BA1828">
      <w:start w:val="1"/>
      <w:numFmt w:val="decimal"/>
      <w:lvlText w:val="%2."/>
      <w:lvlJc w:val="left"/>
      <w:pPr>
        <w:ind w:left="350" w:hanging="223"/>
      </w:pPr>
      <w:rPr>
        <w:rFonts w:hint="default"/>
        <w:w w:val="97"/>
        <w:lang w:val="en-US" w:eastAsia="en-US" w:bidi="ar-SA"/>
      </w:rPr>
    </w:lvl>
    <w:lvl w:ilvl="2" w:tplc="2144A948">
      <w:numFmt w:val="bullet"/>
      <w:lvlText w:val="•"/>
      <w:lvlJc w:val="left"/>
      <w:pPr>
        <w:ind w:left="294" w:hanging="223"/>
      </w:pPr>
      <w:rPr>
        <w:rFonts w:hint="default"/>
        <w:lang w:val="en-US" w:eastAsia="en-US" w:bidi="ar-SA"/>
      </w:rPr>
    </w:lvl>
    <w:lvl w:ilvl="3" w:tplc="B3764832">
      <w:numFmt w:val="bullet"/>
      <w:lvlText w:val="•"/>
      <w:lvlJc w:val="left"/>
      <w:pPr>
        <w:ind w:left="229" w:hanging="223"/>
      </w:pPr>
      <w:rPr>
        <w:rFonts w:hint="default"/>
        <w:lang w:val="en-US" w:eastAsia="en-US" w:bidi="ar-SA"/>
      </w:rPr>
    </w:lvl>
    <w:lvl w:ilvl="4" w:tplc="2EBC528A">
      <w:numFmt w:val="bullet"/>
      <w:lvlText w:val="•"/>
      <w:lvlJc w:val="left"/>
      <w:pPr>
        <w:ind w:left="164" w:hanging="223"/>
      </w:pPr>
      <w:rPr>
        <w:rFonts w:hint="default"/>
        <w:lang w:val="en-US" w:eastAsia="en-US" w:bidi="ar-SA"/>
      </w:rPr>
    </w:lvl>
    <w:lvl w:ilvl="5" w:tplc="0A2A61B4">
      <w:numFmt w:val="bullet"/>
      <w:lvlText w:val="•"/>
      <w:lvlJc w:val="left"/>
      <w:pPr>
        <w:ind w:left="98" w:hanging="223"/>
      </w:pPr>
      <w:rPr>
        <w:rFonts w:hint="default"/>
        <w:lang w:val="en-US" w:eastAsia="en-US" w:bidi="ar-SA"/>
      </w:rPr>
    </w:lvl>
    <w:lvl w:ilvl="6" w:tplc="A028985E">
      <w:numFmt w:val="bullet"/>
      <w:lvlText w:val="•"/>
      <w:lvlJc w:val="left"/>
      <w:pPr>
        <w:ind w:left="33" w:hanging="223"/>
      </w:pPr>
      <w:rPr>
        <w:rFonts w:hint="default"/>
        <w:lang w:val="en-US" w:eastAsia="en-US" w:bidi="ar-SA"/>
      </w:rPr>
    </w:lvl>
    <w:lvl w:ilvl="7" w:tplc="D742811C">
      <w:numFmt w:val="bullet"/>
      <w:lvlText w:val="•"/>
      <w:lvlJc w:val="left"/>
      <w:pPr>
        <w:ind w:left="-32" w:hanging="223"/>
      </w:pPr>
      <w:rPr>
        <w:rFonts w:hint="default"/>
        <w:lang w:val="en-US" w:eastAsia="en-US" w:bidi="ar-SA"/>
      </w:rPr>
    </w:lvl>
    <w:lvl w:ilvl="8" w:tplc="8E525F66">
      <w:numFmt w:val="bullet"/>
      <w:lvlText w:val="•"/>
      <w:lvlJc w:val="left"/>
      <w:pPr>
        <w:ind w:left="-97" w:hanging="223"/>
      </w:pPr>
      <w:rPr>
        <w:rFonts w:hint="default"/>
        <w:lang w:val="en-US" w:eastAsia="en-US" w:bidi="ar-SA"/>
      </w:rPr>
    </w:lvl>
  </w:abstractNum>
  <w:abstractNum w:abstractNumId="4" w15:restartNumberingAfterBreak="0">
    <w:nsid w:val="7A403E77"/>
    <w:multiLevelType w:val="hybridMultilevel"/>
    <w:tmpl w:val="451EF040"/>
    <w:lvl w:ilvl="0" w:tplc="10000001">
      <w:start w:val="1"/>
      <w:numFmt w:val="bullet"/>
      <w:lvlText w:val=""/>
      <w:lvlJc w:val="left"/>
      <w:pPr>
        <w:ind w:left="838" w:hanging="360"/>
      </w:pPr>
      <w:rPr>
        <w:rFonts w:ascii="Symbol" w:hAnsi="Symbol" w:hint="default"/>
      </w:rPr>
    </w:lvl>
    <w:lvl w:ilvl="1" w:tplc="10000003">
      <w:start w:val="1"/>
      <w:numFmt w:val="bullet"/>
      <w:lvlText w:val="o"/>
      <w:lvlJc w:val="left"/>
      <w:pPr>
        <w:ind w:left="1558" w:hanging="360"/>
      </w:pPr>
      <w:rPr>
        <w:rFonts w:ascii="Courier New" w:hAnsi="Courier New" w:cs="Courier New" w:hint="default"/>
      </w:rPr>
    </w:lvl>
    <w:lvl w:ilvl="2" w:tplc="10000005" w:tentative="1">
      <w:start w:val="1"/>
      <w:numFmt w:val="bullet"/>
      <w:lvlText w:val=""/>
      <w:lvlJc w:val="left"/>
      <w:pPr>
        <w:ind w:left="2278" w:hanging="360"/>
      </w:pPr>
      <w:rPr>
        <w:rFonts w:ascii="Wingdings" w:hAnsi="Wingdings" w:hint="default"/>
      </w:rPr>
    </w:lvl>
    <w:lvl w:ilvl="3" w:tplc="10000001" w:tentative="1">
      <w:start w:val="1"/>
      <w:numFmt w:val="bullet"/>
      <w:lvlText w:val=""/>
      <w:lvlJc w:val="left"/>
      <w:pPr>
        <w:ind w:left="2998" w:hanging="360"/>
      </w:pPr>
      <w:rPr>
        <w:rFonts w:ascii="Symbol" w:hAnsi="Symbol" w:hint="default"/>
      </w:rPr>
    </w:lvl>
    <w:lvl w:ilvl="4" w:tplc="10000003" w:tentative="1">
      <w:start w:val="1"/>
      <w:numFmt w:val="bullet"/>
      <w:lvlText w:val="o"/>
      <w:lvlJc w:val="left"/>
      <w:pPr>
        <w:ind w:left="3718" w:hanging="360"/>
      </w:pPr>
      <w:rPr>
        <w:rFonts w:ascii="Courier New" w:hAnsi="Courier New" w:cs="Courier New" w:hint="default"/>
      </w:rPr>
    </w:lvl>
    <w:lvl w:ilvl="5" w:tplc="10000005" w:tentative="1">
      <w:start w:val="1"/>
      <w:numFmt w:val="bullet"/>
      <w:lvlText w:val=""/>
      <w:lvlJc w:val="left"/>
      <w:pPr>
        <w:ind w:left="4438" w:hanging="360"/>
      </w:pPr>
      <w:rPr>
        <w:rFonts w:ascii="Wingdings" w:hAnsi="Wingdings" w:hint="default"/>
      </w:rPr>
    </w:lvl>
    <w:lvl w:ilvl="6" w:tplc="10000001" w:tentative="1">
      <w:start w:val="1"/>
      <w:numFmt w:val="bullet"/>
      <w:lvlText w:val=""/>
      <w:lvlJc w:val="left"/>
      <w:pPr>
        <w:ind w:left="5158" w:hanging="360"/>
      </w:pPr>
      <w:rPr>
        <w:rFonts w:ascii="Symbol" w:hAnsi="Symbol" w:hint="default"/>
      </w:rPr>
    </w:lvl>
    <w:lvl w:ilvl="7" w:tplc="10000003" w:tentative="1">
      <w:start w:val="1"/>
      <w:numFmt w:val="bullet"/>
      <w:lvlText w:val="o"/>
      <w:lvlJc w:val="left"/>
      <w:pPr>
        <w:ind w:left="5878" w:hanging="360"/>
      </w:pPr>
      <w:rPr>
        <w:rFonts w:ascii="Courier New" w:hAnsi="Courier New" w:cs="Courier New" w:hint="default"/>
      </w:rPr>
    </w:lvl>
    <w:lvl w:ilvl="8" w:tplc="10000005" w:tentative="1">
      <w:start w:val="1"/>
      <w:numFmt w:val="bullet"/>
      <w:lvlText w:val=""/>
      <w:lvlJc w:val="left"/>
      <w:pPr>
        <w:ind w:left="659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69"/>
    <w:rsid w:val="00187B7D"/>
    <w:rsid w:val="001A416F"/>
    <w:rsid w:val="001C2CB7"/>
    <w:rsid w:val="001E1223"/>
    <w:rsid w:val="002179EE"/>
    <w:rsid w:val="00261AA4"/>
    <w:rsid w:val="002F3395"/>
    <w:rsid w:val="0035194A"/>
    <w:rsid w:val="003603E1"/>
    <w:rsid w:val="00461EC9"/>
    <w:rsid w:val="004A07A9"/>
    <w:rsid w:val="004F4721"/>
    <w:rsid w:val="005000BF"/>
    <w:rsid w:val="005F0837"/>
    <w:rsid w:val="00636983"/>
    <w:rsid w:val="00740076"/>
    <w:rsid w:val="00790082"/>
    <w:rsid w:val="008103A1"/>
    <w:rsid w:val="00877003"/>
    <w:rsid w:val="0089739A"/>
    <w:rsid w:val="008A4D65"/>
    <w:rsid w:val="00924ECC"/>
    <w:rsid w:val="00945667"/>
    <w:rsid w:val="00A76DC1"/>
    <w:rsid w:val="00B74F26"/>
    <w:rsid w:val="00BC5FC9"/>
    <w:rsid w:val="00D3305D"/>
    <w:rsid w:val="00D52569"/>
    <w:rsid w:val="00ED5D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E610"/>
  <w15:chartTrackingRefBased/>
  <w15:docId w15:val="{700EF05B-C58A-493A-A6D0-BFD3C277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16F"/>
    <w:pPr>
      <w:widowControl w:val="0"/>
      <w:autoSpaceDE w:val="0"/>
      <w:autoSpaceDN w:val="0"/>
      <w:spacing w:after="0" w:line="240" w:lineRule="auto"/>
    </w:pPr>
    <w:rPr>
      <w:rFonts w:ascii="Times New Roman" w:eastAsia="Times New Roman" w:hAnsi="Times New Roman" w:cs="Times New Roman"/>
      <w:lang w:bidi="ar-SA"/>
      <w14:ligatures w14:val="standardContextual"/>
    </w:rPr>
  </w:style>
  <w:style w:type="paragraph" w:styleId="Heading1">
    <w:name w:val="heading 1"/>
    <w:basedOn w:val="Normal"/>
    <w:next w:val="Normal"/>
    <w:link w:val="Heading1Char"/>
    <w:uiPriority w:val="9"/>
    <w:qFormat/>
    <w:rsid w:val="002179E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569"/>
    <w:pPr>
      <w:autoSpaceDE w:val="0"/>
      <w:autoSpaceDN w:val="0"/>
      <w:adjustRightInd w:val="0"/>
      <w:spacing w:after="0" w:line="240" w:lineRule="auto"/>
    </w:pPr>
    <w:rPr>
      <w:rFonts w:ascii="Times New Roman" w:hAnsi="Times New Roman" w:cs="Times New Roman"/>
      <w:color w:val="000000"/>
      <w:sz w:val="24"/>
      <w:szCs w:val="24"/>
      <w:lang w:bidi="ar-SA"/>
      <w14:ligatures w14:val="standardContextual"/>
    </w:rPr>
  </w:style>
  <w:style w:type="character" w:styleId="CommentReference">
    <w:name w:val="annotation reference"/>
    <w:basedOn w:val="DefaultParagraphFont"/>
    <w:uiPriority w:val="99"/>
    <w:semiHidden/>
    <w:unhideWhenUsed/>
    <w:rsid w:val="00D52569"/>
    <w:rPr>
      <w:sz w:val="16"/>
      <w:szCs w:val="16"/>
    </w:rPr>
  </w:style>
  <w:style w:type="paragraph" w:styleId="CommentText">
    <w:name w:val="annotation text"/>
    <w:basedOn w:val="Normal"/>
    <w:link w:val="CommentTextChar"/>
    <w:uiPriority w:val="99"/>
    <w:unhideWhenUsed/>
    <w:rsid w:val="00D52569"/>
    <w:rPr>
      <w:sz w:val="20"/>
      <w:szCs w:val="20"/>
    </w:rPr>
  </w:style>
  <w:style w:type="character" w:customStyle="1" w:styleId="CommentTextChar">
    <w:name w:val="Comment Text Char"/>
    <w:basedOn w:val="DefaultParagraphFont"/>
    <w:link w:val="CommentText"/>
    <w:uiPriority w:val="99"/>
    <w:rsid w:val="00D52569"/>
    <w:rPr>
      <w:rFonts w:ascii="Times New Roman" w:eastAsia="Times New Roman" w:hAnsi="Times New Roman" w:cs="Times New Roman"/>
      <w:sz w:val="20"/>
      <w:szCs w:val="20"/>
      <w:lang w:bidi="ar-SA"/>
      <w14:ligatures w14:val="standardContextual"/>
    </w:rPr>
  </w:style>
  <w:style w:type="paragraph" w:styleId="BalloonText">
    <w:name w:val="Balloon Text"/>
    <w:basedOn w:val="Normal"/>
    <w:link w:val="BalloonTextChar"/>
    <w:uiPriority w:val="99"/>
    <w:semiHidden/>
    <w:unhideWhenUsed/>
    <w:rsid w:val="00D52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69"/>
    <w:rPr>
      <w:rFonts w:ascii="Segoe UI" w:hAnsi="Segoe UI" w:cs="Segoe UI"/>
      <w:sz w:val="18"/>
      <w:szCs w:val="18"/>
    </w:rPr>
  </w:style>
  <w:style w:type="character" w:customStyle="1" w:styleId="Heading1Char">
    <w:name w:val="Heading 1 Char"/>
    <w:basedOn w:val="DefaultParagraphFont"/>
    <w:link w:val="Heading1"/>
    <w:uiPriority w:val="9"/>
    <w:rsid w:val="002179EE"/>
    <w:rPr>
      <w:rFonts w:asciiTheme="majorHAnsi" w:eastAsiaTheme="majorEastAsia" w:hAnsiTheme="majorHAnsi" w:cstheme="majorBidi"/>
      <w:color w:val="2F5496" w:themeColor="accent1" w:themeShade="BF"/>
      <w:sz w:val="40"/>
      <w:szCs w:val="40"/>
      <w:lang w:bidi="ar-SA"/>
      <w14:ligatures w14:val="standardContextual"/>
    </w:rPr>
  </w:style>
  <w:style w:type="paragraph" w:styleId="BodyText">
    <w:name w:val="Body Text"/>
    <w:basedOn w:val="Normal"/>
    <w:link w:val="BodyTextChar"/>
    <w:uiPriority w:val="1"/>
    <w:qFormat/>
    <w:rsid w:val="002179EE"/>
    <w:rPr>
      <w:sz w:val="20"/>
      <w:szCs w:val="20"/>
    </w:rPr>
  </w:style>
  <w:style w:type="character" w:customStyle="1" w:styleId="BodyTextChar">
    <w:name w:val="Body Text Char"/>
    <w:basedOn w:val="DefaultParagraphFont"/>
    <w:link w:val="BodyText"/>
    <w:uiPriority w:val="1"/>
    <w:rsid w:val="002179EE"/>
    <w:rPr>
      <w:rFonts w:ascii="Times New Roman" w:eastAsia="Times New Roman" w:hAnsi="Times New Roman" w:cs="Times New Roman"/>
      <w:sz w:val="20"/>
      <w:szCs w:val="20"/>
      <w:lang w:bidi="ar-SA"/>
      <w14:ligatures w14:val="standardContextual"/>
    </w:rPr>
  </w:style>
  <w:style w:type="paragraph" w:styleId="ListParagraph">
    <w:name w:val="List Paragraph"/>
    <w:basedOn w:val="Normal"/>
    <w:uiPriority w:val="1"/>
    <w:qFormat/>
    <w:rsid w:val="00740076"/>
    <w:pPr>
      <w:ind w:left="720"/>
      <w:contextualSpacing/>
    </w:pPr>
  </w:style>
  <w:style w:type="character" w:styleId="Hyperlink">
    <w:name w:val="Hyperlink"/>
    <w:basedOn w:val="DefaultParagraphFont"/>
    <w:uiPriority w:val="99"/>
    <w:unhideWhenUsed/>
    <w:rsid w:val="00740076"/>
    <w:rPr>
      <w:color w:val="0563C1" w:themeColor="hyperlink"/>
      <w:u w:val="single"/>
    </w:rPr>
  </w:style>
  <w:style w:type="character" w:styleId="UnresolvedMention">
    <w:name w:val="Unresolved Mention"/>
    <w:basedOn w:val="DefaultParagraphFont"/>
    <w:uiPriority w:val="99"/>
    <w:semiHidden/>
    <w:unhideWhenUsed/>
    <w:rsid w:val="00261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1621">
      <w:bodyDiv w:val="1"/>
      <w:marLeft w:val="0"/>
      <w:marRight w:val="0"/>
      <w:marTop w:val="0"/>
      <w:marBottom w:val="0"/>
      <w:divBdr>
        <w:top w:val="none" w:sz="0" w:space="0" w:color="auto"/>
        <w:left w:val="none" w:sz="0" w:space="0" w:color="auto"/>
        <w:bottom w:val="none" w:sz="0" w:space="0" w:color="auto"/>
        <w:right w:val="none" w:sz="0" w:space="0" w:color="auto"/>
      </w:divBdr>
      <w:divsChild>
        <w:div w:id="2085955764">
          <w:marLeft w:val="0"/>
          <w:marRight w:val="0"/>
          <w:marTop w:val="0"/>
          <w:marBottom w:val="0"/>
          <w:divBdr>
            <w:top w:val="none" w:sz="0" w:space="0" w:color="auto"/>
            <w:left w:val="none" w:sz="0" w:space="0" w:color="auto"/>
            <w:bottom w:val="none" w:sz="0" w:space="0" w:color="auto"/>
            <w:right w:val="none" w:sz="0" w:space="0" w:color="auto"/>
          </w:divBdr>
          <w:divsChild>
            <w:div w:id="557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ekufathaeven@gmail.com" TargetMode="External"/><Relationship Id="rId5" Type="http://schemas.openxmlformats.org/officeDocument/2006/relationships/hyperlink" Target="mailto:mitekufathaev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27</cp:revision>
  <dcterms:created xsi:type="dcterms:W3CDTF">2024-02-09T11:14:00Z</dcterms:created>
  <dcterms:modified xsi:type="dcterms:W3CDTF">2024-02-09T11:36:00Z</dcterms:modified>
</cp:coreProperties>
</file>